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66126C" w:rsidRPr="0066126C" w:rsidRDefault="0066126C" w:rsidP="0066126C">
      <w:pPr>
        <w:shd w:val="clear" w:color="auto" w:fill="FFFFFF" w:themeFill="background1"/>
        <w:spacing w:line="288" w:lineRule="auto"/>
        <w:ind w:right="-1"/>
        <w:contextualSpacing/>
        <w:jc w:val="center"/>
        <w:rPr>
          <w:rFonts w:ascii="Times New Roman" w:hAnsi="Times New Roman" w:cs="Times New Roman"/>
          <w:b/>
          <w:sz w:val="28"/>
          <w:szCs w:val="28"/>
        </w:rPr>
      </w:pPr>
      <w:r w:rsidRPr="0066126C">
        <w:rPr>
          <w:rFonts w:ascii="Times New Roman" w:hAnsi="Times New Roman" w:cs="Times New Roman"/>
          <w:b/>
          <w:sz w:val="28"/>
          <w:szCs w:val="28"/>
        </w:rPr>
        <w:t>PROFILI DI RESPONSABILITA' NELLA</w:t>
      </w:r>
    </w:p>
    <w:p w:rsidR="0066126C" w:rsidRPr="0066126C" w:rsidRDefault="0066126C" w:rsidP="0066126C">
      <w:pPr>
        <w:shd w:val="clear" w:color="auto" w:fill="FFFFFF" w:themeFill="background1"/>
        <w:spacing w:line="288" w:lineRule="auto"/>
        <w:ind w:right="-1"/>
        <w:contextualSpacing/>
        <w:jc w:val="center"/>
        <w:rPr>
          <w:rFonts w:ascii="Times New Roman" w:hAnsi="Times New Roman" w:cs="Times New Roman"/>
          <w:b/>
          <w:sz w:val="28"/>
          <w:szCs w:val="28"/>
        </w:rPr>
      </w:pPr>
      <w:r w:rsidRPr="0066126C">
        <w:rPr>
          <w:rFonts w:ascii="Times New Roman" w:hAnsi="Times New Roman" w:cs="Times New Roman"/>
          <w:b/>
          <w:sz w:val="28"/>
          <w:szCs w:val="28"/>
        </w:rPr>
        <w:t>GESTIONE DI ATTIVITÀ E SERVIZI</w:t>
      </w:r>
    </w:p>
    <w:p w:rsidR="0066126C" w:rsidRPr="0066126C" w:rsidRDefault="0066126C" w:rsidP="0066126C">
      <w:pPr>
        <w:shd w:val="clear" w:color="auto" w:fill="FFFFFF" w:themeFill="background1"/>
        <w:spacing w:line="288" w:lineRule="auto"/>
        <w:ind w:right="-1"/>
        <w:contextualSpacing/>
        <w:jc w:val="center"/>
        <w:rPr>
          <w:rFonts w:ascii="Times New Roman" w:hAnsi="Times New Roman" w:cs="Times New Roman"/>
          <w:b/>
          <w:sz w:val="28"/>
          <w:szCs w:val="28"/>
        </w:rPr>
      </w:pPr>
      <w:r w:rsidRPr="0066126C">
        <w:rPr>
          <w:rFonts w:ascii="Times New Roman" w:hAnsi="Times New Roman" w:cs="Times New Roman"/>
          <w:b/>
          <w:sz w:val="28"/>
          <w:szCs w:val="28"/>
        </w:rPr>
        <w:t xml:space="preserve">PER PERSONE CON DISABILITA' </w:t>
      </w:r>
    </w:p>
    <w:p w:rsidR="0066126C" w:rsidRDefault="0066126C" w:rsidP="0066126C">
      <w:pPr>
        <w:shd w:val="clear" w:color="auto" w:fill="FFFFFF" w:themeFill="background1"/>
        <w:spacing w:line="288" w:lineRule="auto"/>
        <w:ind w:right="-1"/>
        <w:contextualSpacing/>
        <w:jc w:val="center"/>
        <w:rPr>
          <w:rFonts w:ascii="Times New Roman" w:hAnsi="Times New Roman" w:cs="Times New Roman"/>
          <w:b/>
          <w:sz w:val="28"/>
          <w:szCs w:val="28"/>
        </w:rPr>
      </w:pPr>
      <w:r w:rsidRPr="0066126C">
        <w:rPr>
          <w:rFonts w:ascii="Times New Roman" w:hAnsi="Times New Roman" w:cs="Times New Roman"/>
          <w:b/>
          <w:sz w:val="28"/>
          <w:szCs w:val="28"/>
        </w:rPr>
        <w:t xml:space="preserve">DA PARTE DI ENTI DEL TERZO SETTORE </w:t>
      </w:r>
    </w:p>
    <w:p w:rsidR="001F5552" w:rsidRDefault="0066126C" w:rsidP="0066126C">
      <w:pPr>
        <w:shd w:val="clear" w:color="auto" w:fill="FFFFFF" w:themeFill="background1"/>
        <w:spacing w:line="288" w:lineRule="auto"/>
        <w:ind w:right="-1"/>
        <w:contextualSpacing/>
        <w:jc w:val="center"/>
        <w:rPr>
          <w:rFonts w:ascii="Times New Roman" w:hAnsi="Times New Roman" w:cs="Times New Roman"/>
          <w:b/>
          <w:sz w:val="28"/>
          <w:szCs w:val="28"/>
        </w:rPr>
      </w:pPr>
      <w:r w:rsidRPr="0066126C">
        <w:rPr>
          <w:rFonts w:ascii="Times New Roman" w:hAnsi="Times New Roman" w:cs="Times New Roman"/>
          <w:b/>
          <w:sz w:val="28"/>
          <w:szCs w:val="28"/>
        </w:rPr>
        <w:t>DURANTE L'EMERGENZA COVID-19</w:t>
      </w:r>
    </w:p>
    <w:p w:rsidR="0066126C" w:rsidRDefault="0066126C"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66126C" w:rsidRPr="0066126C" w:rsidRDefault="0066126C" w:rsidP="008178B6">
      <w:pPr>
        <w:shd w:val="clear" w:color="auto" w:fill="FFFFFF" w:themeFill="background1"/>
        <w:spacing w:line="288" w:lineRule="auto"/>
        <w:ind w:right="-1"/>
        <w:contextualSpacing/>
        <w:jc w:val="center"/>
        <w:rPr>
          <w:rFonts w:ascii="Times New Roman" w:hAnsi="Times New Roman" w:cs="Times New Roman"/>
          <w:szCs w:val="28"/>
        </w:rPr>
      </w:pPr>
      <w:r w:rsidRPr="0066126C">
        <w:rPr>
          <w:rFonts w:ascii="Times New Roman" w:hAnsi="Times New Roman" w:cs="Times New Roman"/>
          <w:szCs w:val="28"/>
        </w:rPr>
        <w:t>A CURA DEGLI AVVOCATI</w:t>
      </w:r>
    </w:p>
    <w:p w:rsidR="0066126C" w:rsidRPr="0066126C" w:rsidRDefault="0066126C" w:rsidP="008178B6">
      <w:pPr>
        <w:shd w:val="clear" w:color="auto" w:fill="FFFFFF" w:themeFill="background1"/>
        <w:spacing w:line="288" w:lineRule="auto"/>
        <w:ind w:right="-1"/>
        <w:contextualSpacing/>
        <w:jc w:val="center"/>
        <w:rPr>
          <w:rFonts w:ascii="Times New Roman" w:hAnsi="Times New Roman" w:cs="Times New Roman"/>
          <w:szCs w:val="28"/>
        </w:rPr>
      </w:pPr>
      <w:r w:rsidRPr="0066126C">
        <w:rPr>
          <w:rFonts w:ascii="Times New Roman" w:hAnsi="Times New Roman" w:cs="Times New Roman"/>
          <w:szCs w:val="28"/>
        </w:rPr>
        <w:t>GIANFRANCO DE ROBERTIS E ALESSIA MARIA GATTO</w:t>
      </w:r>
    </w:p>
    <w:p w:rsidR="0066126C" w:rsidRDefault="0066126C" w:rsidP="008178B6">
      <w:pPr>
        <w:shd w:val="clear" w:color="auto" w:fill="FFFFFF" w:themeFill="background1"/>
        <w:spacing w:line="288" w:lineRule="auto"/>
        <w:ind w:right="-1"/>
        <w:contextualSpacing/>
        <w:jc w:val="center"/>
        <w:rPr>
          <w:rFonts w:ascii="Times New Roman" w:hAnsi="Times New Roman" w:cs="Times New Roman"/>
          <w:szCs w:val="28"/>
        </w:rPr>
      </w:pPr>
      <w:r w:rsidRPr="0066126C">
        <w:rPr>
          <w:rFonts w:ascii="Times New Roman" w:hAnsi="Times New Roman" w:cs="Times New Roman"/>
          <w:szCs w:val="28"/>
        </w:rPr>
        <w:t>E DEL DOTTOR ANTONIO CASERTA</w:t>
      </w:r>
    </w:p>
    <w:p w:rsidR="0066126C" w:rsidRPr="0066126C" w:rsidRDefault="0066126C" w:rsidP="008178B6">
      <w:pPr>
        <w:shd w:val="clear" w:color="auto" w:fill="FFFFFF" w:themeFill="background1"/>
        <w:spacing w:line="288" w:lineRule="auto"/>
        <w:ind w:right="-1"/>
        <w:contextualSpacing/>
        <w:jc w:val="center"/>
        <w:rPr>
          <w:rFonts w:ascii="Times New Roman" w:hAnsi="Times New Roman" w:cs="Times New Roman"/>
          <w:szCs w:val="28"/>
        </w:rPr>
      </w:pPr>
    </w:p>
    <w:p w:rsidR="0066126C" w:rsidRPr="0066126C" w:rsidRDefault="0066126C" w:rsidP="008178B6">
      <w:pPr>
        <w:shd w:val="clear" w:color="auto" w:fill="FFFFFF" w:themeFill="background1"/>
        <w:spacing w:line="288" w:lineRule="auto"/>
        <w:ind w:right="-1"/>
        <w:contextualSpacing/>
        <w:jc w:val="center"/>
        <w:rPr>
          <w:rFonts w:ascii="Times New Roman" w:hAnsi="Times New Roman" w:cs="Times New Roman"/>
          <w:sz w:val="18"/>
          <w:szCs w:val="28"/>
        </w:rPr>
      </w:pPr>
      <w:r w:rsidRPr="0066126C">
        <w:rPr>
          <w:rFonts w:ascii="Times New Roman" w:hAnsi="Times New Roman" w:cs="Times New Roman"/>
          <w:sz w:val="18"/>
          <w:szCs w:val="28"/>
        </w:rPr>
        <w:t>COMPONENTI DEL GRUPPO UNITA' DI CRISI ANFFAS SU COVID-19</w:t>
      </w: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Pr="0066126C"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1F5552" w:rsidRDefault="001F5552"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8178B6" w:rsidRPr="0066126C" w:rsidRDefault="008178B6" w:rsidP="008178B6">
      <w:pPr>
        <w:shd w:val="clear" w:color="auto" w:fill="FFFFFF" w:themeFill="background1"/>
        <w:spacing w:line="288"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INDICE</w:t>
      </w:r>
    </w:p>
    <w:p w:rsidR="001F5552" w:rsidRDefault="0066126C" w:rsidP="001F5552">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 xml:space="preserve">Premessa </w:t>
      </w:r>
      <w:r w:rsidR="008178B6">
        <w:rPr>
          <w:rFonts w:ascii="Times New Roman" w:hAnsi="Times New Roman" w:cs="Times New Roman"/>
          <w:sz w:val="28"/>
          <w:szCs w:val="28"/>
        </w:rPr>
        <w:t>-</w:t>
      </w:r>
      <w:r w:rsidRPr="008178B6">
        <w:rPr>
          <w:rFonts w:ascii="Times New Roman" w:hAnsi="Times New Roman" w:cs="Times New Roman"/>
          <w:sz w:val="28"/>
          <w:szCs w:val="28"/>
        </w:rPr>
        <w:t xml:space="preserve"> </w:t>
      </w:r>
      <w:r w:rsidR="008178B6" w:rsidRPr="008178B6">
        <w:rPr>
          <w:rFonts w:ascii="Times New Roman" w:hAnsi="Times New Roman" w:cs="Times New Roman"/>
          <w:sz w:val="28"/>
          <w:szCs w:val="28"/>
        </w:rPr>
        <w:t>Pag</w:t>
      </w:r>
      <w:r w:rsidR="008178B6">
        <w:rPr>
          <w:rFonts w:ascii="Times New Roman" w:hAnsi="Times New Roman" w:cs="Times New Roman"/>
          <w:sz w:val="28"/>
          <w:szCs w:val="28"/>
        </w:rPr>
        <w:t>. 3</w:t>
      </w:r>
    </w:p>
    <w:p w:rsidR="008178B6" w:rsidRDefault="008178B6" w:rsidP="001F5552">
      <w:pPr>
        <w:shd w:val="clear" w:color="auto" w:fill="FFFFFF" w:themeFill="background1"/>
        <w:spacing w:line="288" w:lineRule="auto"/>
        <w:ind w:right="-1"/>
        <w:contextualSpacing/>
        <w:rPr>
          <w:rFonts w:ascii="Times New Roman" w:hAnsi="Times New Roman" w:cs="Times New Roman"/>
          <w:sz w:val="28"/>
          <w:szCs w:val="28"/>
        </w:rPr>
      </w:pPr>
    </w:p>
    <w:p w:rsidR="008178B6" w:rsidRPr="008178B6" w:rsidRDefault="008178B6" w:rsidP="008178B6">
      <w:pPr>
        <w:shd w:val="clear" w:color="auto" w:fill="FFFFFF" w:themeFill="background1"/>
        <w:spacing w:line="288" w:lineRule="auto"/>
        <w:contextualSpacing/>
        <w:rPr>
          <w:rFonts w:ascii="Times New Roman" w:hAnsi="Times New Roman" w:cs="Times New Roman"/>
          <w:sz w:val="28"/>
          <w:szCs w:val="28"/>
        </w:rPr>
      </w:pPr>
      <w:r>
        <w:rPr>
          <w:rFonts w:ascii="Times New Roman" w:hAnsi="Times New Roman" w:cs="Times New Roman"/>
          <w:sz w:val="28"/>
          <w:szCs w:val="28"/>
        </w:rPr>
        <w:t>Responsabilità penale - Pag. 5</w:t>
      </w:r>
    </w:p>
    <w:p w:rsidR="008178B6" w:rsidRPr="008178B6" w:rsidRDefault="008178B6" w:rsidP="008178B6">
      <w:pPr>
        <w:shd w:val="clear" w:color="auto" w:fill="FFFFFF" w:themeFill="background1"/>
        <w:spacing w:line="288" w:lineRule="auto"/>
        <w:contextualSpacing/>
        <w:rPr>
          <w:rFonts w:ascii="Times New Roman" w:hAnsi="Times New Roman" w:cs="Times New Roman"/>
          <w:sz w:val="28"/>
          <w:szCs w:val="28"/>
        </w:rPr>
      </w:pPr>
      <w:r w:rsidRPr="008178B6">
        <w:rPr>
          <w:rFonts w:ascii="Times New Roman" w:hAnsi="Times New Roman" w:cs="Times New Roman"/>
          <w:sz w:val="28"/>
          <w:szCs w:val="28"/>
        </w:rPr>
        <w:t>Quali sono i reati possibili e quando si configurano le relative responsabilità</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6</w:t>
      </w:r>
    </w:p>
    <w:p w:rsidR="008178B6" w:rsidRPr="008178B6" w:rsidRDefault="008178B6" w:rsidP="008178B6">
      <w:pPr>
        <w:shd w:val="clear" w:color="auto" w:fill="FFFFFF" w:themeFill="background1"/>
        <w:spacing w:line="288" w:lineRule="auto"/>
        <w:contextualSpacing/>
        <w:rPr>
          <w:rFonts w:ascii="Times New Roman" w:hAnsi="Times New Roman" w:cs="Times New Roman"/>
          <w:sz w:val="28"/>
          <w:szCs w:val="28"/>
        </w:rPr>
      </w:pPr>
      <w:r w:rsidRPr="008178B6">
        <w:rPr>
          <w:rFonts w:ascii="Times New Roman" w:hAnsi="Times New Roman" w:cs="Times New Roman"/>
          <w:sz w:val="28"/>
          <w:szCs w:val="28"/>
        </w:rPr>
        <w:t>Su chi ricadono le responsabilità all'interno di una organizzazione di lavoro (anche ai sensi del D.lgs. 81/08) e con quali estensioni</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10</w:t>
      </w:r>
    </w:p>
    <w:p w:rsidR="008178B6" w:rsidRDefault="008178B6" w:rsidP="008178B6">
      <w:pPr>
        <w:shd w:val="clear" w:color="auto" w:fill="FFFFFF" w:themeFill="background1"/>
        <w:spacing w:line="288" w:lineRule="auto"/>
        <w:contextualSpacing/>
        <w:rPr>
          <w:rFonts w:ascii="Times New Roman" w:hAnsi="Times New Roman" w:cs="Times New Roman"/>
          <w:sz w:val="28"/>
          <w:szCs w:val="28"/>
        </w:rPr>
      </w:pPr>
      <w:r w:rsidRPr="008178B6">
        <w:rPr>
          <w:rFonts w:ascii="Times New Roman" w:hAnsi="Times New Roman" w:cs="Times New Roman"/>
          <w:sz w:val="28"/>
          <w:szCs w:val="28"/>
        </w:rPr>
        <w:t>Delega di funzioni</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19</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Pr>
          <w:rFonts w:ascii="Times New Roman" w:hAnsi="Times New Roman" w:cs="Times New Roman"/>
          <w:sz w:val="28"/>
          <w:szCs w:val="28"/>
        </w:rPr>
        <w:t>Responsabilità amministrativa</w:t>
      </w:r>
      <w:r w:rsidRPr="008178B6">
        <w:rPr>
          <w:rFonts w:ascii="Times New Roman" w:hAnsi="Times New Roman" w:cs="Times New Roman"/>
          <w:sz w:val="28"/>
          <w:szCs w:val="28"/>
        </w:rPr>
        <w:t xml:space="preserve"> ex d. </w:t>
      </w:r>
      <w:proofErr w:type="spellStart"/>
      <w:r w:rsidRPr="008178B6">
        <w:rPr>
          <w:rFonts w:ascii="Times New Roman" w:hAnsi="Times New Roman" w:cs="Times New Roman"/>
          <w:sz w:val="28"/>
          <w:szCs w:val="28"/>
        </w:rPr>
        <w:t>lgs</w:t>
      </w:r>
      <w:proofErr w:type="spellEnd"/>
      <w:r w:rsidRPr="008178B6">
        <w:rPr>
          <w:rFonts w:ascii="Times New Roman" w:hAnsi="Times New Roman" w:cs="Times New Roman"/>
          <w:sz w:val="28"/>
          <w:szCs w:val="28"/>
        </w:rPr>
        <w:t>. n. 231/2001</w:t>
      </w:r>
      <w:r>
        <w:rPr>
          <w:rFonts w:ascii="Times New Roman" w:hAnsi="Times New Roman" w:cs="Times New Roman"/>
          <w:sz w:val="28"/>
          <w:szCs w:val="28"/>
        </w:rPr>
        <w:t xml:space="preserve"> - Pag. 22</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 xml:space="preserve">Assicurazione </w:t>
      </w:r>
      <w:proofErr w:type="spellStart"/>
      <w:r w:rsidRPr="008178B6">
        <w:rPr>
          <w:rFonts w:ascii="Times New Roman" w:hAnsi="Times New Roman" w:cs="Times New Roman"/>
          <w:sz w:val="28"/>
          <w:szCs w:val="28"/>
        </w:rPr>
        <w:t>Inail</w:t>
      </w:r>
      <w:proofErr w:type="spellEnd"/>
      <w:r w:rsidRPr="008178B6">
        <w:rPr>
          <w:rFonts w:ascii="Times New Roman" w:hAnsi="Times New Roman" w:cs="Times New Roman"/>
          <w:sz w:val="28"/>
          <w:szCs w:val="28"/>
        </w:rPr>
        <w:t xml:space="preserve"> ed eventuale responsabilità civile del datore di lavoro</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24</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Responsabilità civile</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28</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Responsabilità civile verso il lavoratore</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32</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Adempimenti previsti dal D.lgs. n. 81/08 per evitare responsabilità</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36</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Responsabilità civile verso le persone con disabilità</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41</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Conclusioni</w:t>
      </w:r>
      <w:r>
        <w:rPr>
          <w:rFonts w:ascii="Times New Roman" w:hAnsi="Times New Roman" w:cs="Times New Roman"/>
          <w:sz w:val="28"/>
          <w:szCs w:val="28"/>
        </w:rPr>
        <w:t xml:space="preserve"> - Pag. 47</w:t>
      </w:r>
    </w:p>
    <w:p w:rsid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p>
    <w:p w:rsidR="008178B6" w:rsidRDefault="008178B6" w:rsidP="008178B6">
      <w:pPr>
        <w:shd w:val="clear" w:color="auto" w:fill="FFFFFF" w:themeFill="background1"/>
        <w:spacing w:line="288" w:lineRule="auto"/>
        <w:ind w:right="-1"/>
        <w:contextualSpacing/>
        <w:jc w:val="center"/>
        <w:rPr>
          <w:rFonts w:ascii="Times New Roman" w:hAnsi="Times New Roman" w:cs="Times New Roman"/>
          <w:b/>
          <w:sz w:val="28"/>
          <w:szCs w:val="28"/>
        </w:rPr>
      </w:pPr>
      <w:r w:rsidRPr="008178B6">
        <w:rPr>
          <w:rFonts w:ascii="Times New Roman" w:hAnsi="Times New Roman" w:cs="Times New Roman"/>
          <w:b/>
          <w:sz w:val="28"/>
          <w:szCs w:val="28"/>
        </w:rPr>
        <w:t>TABELLE</w:t>
      </w:r>
    </w:p>
    <w:p w:rsidR="008178B6" w:rsidRPr="008178B6" w:rsidRDefault="008178B6" w:rsidP="008178B6">
      <w:pPr>
        <w:shd w:val="clear" w:color="auto" w:fill="FFFFFF" w:themeFill="background1"/>
        <w:spacing w:line="288" w:lineRule="auto"/>
        <w:ind w:right="-1"/>
        <w:contextualSpacing/>
        <w:jc w:val="center"/>
        <w:rPr>
          <w:rFonts w:ascii="Times New Roman" w:hAnsi="Times New Roman" w:cs="Times New Roman"/>
          <w:b/>
          <w:sz w:val="28"/>
          <w:szCs w:val="28"/>
        </w:rPr>
      </w:pP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Tabella n. 1 - Reato di pericolo e reato di danno</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5</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Tabella n. 2 - Delitto doloso e delitto colposo</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7</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Tabella n. 3 - Reati e sanzioni</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15</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Tabella n. 4 - Delega di funzioni</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21</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 xml:space="preserve">Tabella n. 5 - Copertura dell'assicurazione </w:t>
      </w:r>
      <w:proofErr w:type="spellStart"/>
      <w:r w:rsidRPr="008178B6">
        <w:rPr>
          <w:rFonts w:ascii="Times New Roman" w:hAnsi="Times New Roman" w:cs="Times New Roman"/>
          <w:sz w:val="28"/>
          <w:szCs w:val="28"/>
        </w:rPr>
        <w:t>Inail</w:t>
      </w:r>
      <w:proofErr w:type="spellEnd"/>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27</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Tabella n. 6 - Responsabilità civile</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31</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 xml:space="preserve">Tabella n. 7 </w:t>
      </w:r>
      <w:r>
        <w:rPr>
          <w:rFonts w:ascii="Times New Roman" w:hAnsi="Times New Roman" w:cs="Times New Roman"/>
          <w:sz w:val="28"/>
          <w:szCs w:val="28"/>
        </w:rPr>
        <w:t>–</w:t>
      </w:r>
      <w:r w:rsidRPr="008178B6">
        <w:rPr>
          <w:rFonts w:ascii="Times New Roman" w:hAnsi="Times New Roman" w:cs="Times New Roman"/>
          <w:sz w:val="28"/>
          <w:szCs w:val="28"/>
        </w:rPr>
        <w:t xml:space="preserve"> DVR</w:t>
      </w:r>
      <w:r>
        <w:rPr>
          <w:rFonts w:ascii="Times New Roman" w:hAnsi="Times New Roman" w:cs="Times New Roman"/>
          <w:sz w:val="28"/>
          <w:szCs w:val="28"/>
        </w:rPr>
        <w:t xml:space="preserve"> - </w:t>
      </w:r>
      <w:r>
        <w:rPr>
          <w:rFonts w:ascii="Times New Roman" w:hAnsi="Times New Roman" w:cs="Times New Roman"/>
          <w:sz w:val="28"/>
          <w:szCs w:val="28"/>
        </w:rPr>
        <w:t>Pag.</w:t>
      </w:r>
      <w:r>
        <w:rPr>
          <w:rFonts w:ascii="Times New Roman" w:hAnsi="Times New Roman" w:cs="Times New Roman"/>
          <w:sz w:val="28"/>
          <w:szCs w:val="28"/>
        </w:rPr>
        <w:t xml:space="preserve"> 40</w:t>
      </w:r>
    </w:p>
    <w:p w:rsidR="008178B6" w:rsidRPr="008178B6" w:rsidRDefault="008178B6" w:rsidP="008178B6">
      <w:pPr>
        <w:shd w:val="clear" w:color="auto" w:fill="FFFFFF" w:themeFill="background1"/>
        <w:spacing w:line="288" w:lineRule="auto"/>
        <w:ind w:right="-1"/>
        <w:contextualSpacing/>
        <w:rPr>
          <w:rFonts w:ascii="Times New Roman" w:hAnsi="Times New Roman" w:cs="Times New Roman"/>
          <w:sz w:val="28"/>
          <w:szCs w:val="28"/>
        </w:rPr>
      </w:pPr>
      <w:r w:rsidRPr="008178B6">
        <w:rPr>
          <w:rFonts w:ascii="Times New Roman" w:hAnsi="Times New Roman" w:cs="Times New Roman"/>
          <w:sz w:val="28"/>
          <w:szCs w:val="28"/>
        </w:rPr>
        <w:t>Tabella n. 8 - Tabella finale</w:t>
      </w:r>
      <w:r>
        <w:rPr>
          <w:rFonts w:ascii="Times New Roman" w:hAnsi="Times New Roman" w:cs="Times New Roman"/>
          <w:sz w:val="28"/>
          <w:szCs w:val="28"/>
        </w:rPr>
        <w:t xml:space="preserve"> -</w:t>
      </w:r>
      <w:r w:rsidRPr="008178B6">
        <w:rPr>
          <w:rFonts w:ascii="Times New Roman" w:hAnsi="Times New Roman" w:cs="Times New Roman"/>
          <w:sz w:val="28"/>
          <w:szCs w:val="28"/>
        </w:rPr>
        <w:t xml:space="preserve"> </w:t>
      </w:r>
      <w:r>
        <w:rPr>
          <w:rFonts w:ascii="Times New Roman" w:hAnsi="Times New Roman" w:cs="Times New Roman"/>
          <w:sz w:val="28"/>
          <w:szCs w:val="28"/>
        </w:rPr>
        <w:t>Pag.</w:t>
      </w:r>
      <w:r>
        <w:rPr>
          <w:rFonts w:ascii="Times New Roman" w:hAnsi="Times New Roman" w:cs="Times New Roman"/>
          <w:sz w:val="28"/>
          <w:szCs w:val="28"/>
        </w:rPr>
        <w:t xml:space="preserve"> 50 </w:t>
      </w: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p>
    <w:p w:rsidR="001F5552" w:rsidRPr="0066126C" w:rsidRDefault="001F5552" w:rsidP="001F5552">
      <w:pPr>
        <w:shd w:val="clear" w:color="auto" w:fill="FFFFFF" w:themeFill="background1"/>
        <w:spacing w:line="288" w:lineRule="auto"/>
        <w:ind w:right="-1"/>
        <w:contextualSpacing/>
        <w:rPr>
          <w:rFonts w:ascii="Times New Roman" w:hAnsi="Times New Roman" w:cs="Times New Roman"/>
          <w:b/>
          <w:sz w:val="28"/>
          <w:szCs w:val="28"/>
        </w:rPr>
      </w:pPr>
      <w:bookmarkStart w:id="0" w:name="_GoBack"/>
      <w:bookmarkEnd w:id="0"/>
    </w:p>
    <w:p w:rsidR="00C32BF5" w:rsidRPr="0066126C" w:rsidRDefault="00FF72AA" w:rsidP="00604FB4">
      <w:pPr>
        <w:shd w:val="clear" w:color="auto" w:fill="B55374" w:themeFill="accent4" w:themeFillShade="BF"/>
        <w:spacing w:line="288" w:lineRule="auto"/>
        <w:ind w:right="-1"/>
        <w:contextualSpacing/>
        <w:rPr>
          <w:rFonts w:ascii="Times New Roman" w:hAnsi="Times New Roman" w:cs="Times New Roman"/>
          <w:b/>
          <w:sz w:val="28"/>
          <w:szCs w:val="28"/>
        </w:rPr>
      </w:pPr>
      <w:r w:rsidRPr="0066126C">
        <w:rPr>
          <w:rFonts w:ascii="Times New Roman" w:hAnsi="Times New Roman" w:cs="Times New Roman"/>
          <w:b/>
          <w:sz w:val="28"/>
          <w:szCs w:val="28"/>
        </w:rPr>
        <w:lastRenderedPageBreak/>
        <w:t>1. Premessa</w:t>
      </w:r>
    </w:p>
    <w:p w:rsidR="00FF72AA" w:rsidRPr="0066126C" w:rsidRDefault="00FF72AA" w:rsidP="00604FB4">
      <w:pPr>
        <w:spacing w:line="288" w:lineRule="auto"/>
        <w:contextualSpacing/>
        <w:jc w:val="both"/>
        <w:rPr>
          <w:rFonts w:ascii="Times New Roman" w:hAnsi="Times New Roman" w:cs="Times New Roman"/>
          <w:sz w:val="28"/>
          <w:szCs w:val="28"/>
        </w:rPr>
      </w:pPr>
    </w:p>
    <w:p w:rsidR="00C32BF5" w:rsidRPr="0066126C" w:rsidRDefault="00D9343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Carissimi,</w:t>
      </w:r>
    </w:p>
    <w:p w:rsidR="00E67DF8" w:rsidRPr="0066126C" w:rsidRDefault="00D9343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abbiamo affrontato in questi ultimi </w:t>
      </w:r>
      <w:r w:rsidR="00E21B37" w:rsidRPr="0066126C">
        <w:rPr>
          <w:rFonts w:ascii="Times New Roman" w:hAnsi="Times New Roman" w:cs="Times New Roman"/>
          <w:sz w:val="28"/>
          <w:szCs w:val="28"/>
        </w:rPr>
        <w:t xml:space="preserve">quattro </w:t>
      </w:r>
      <w:r w:rsidRPr="0066126C">
        <w:rPr>
          <w:rFonts w:ascii="Times New Roman" w:hAnsi="Times New Roman" w:cs="Times New Roman"/>
          <w:sz w:val="28"/>
          <w:szCs w:val="28"/>
        </w:rPr>
        <w:t xml:space="preserve">mesi una situazione di emergenza </w:t>
      </w:r>
      <w:r w:rsidR="00E67DF8" w:rsidRPr="0066126C">
        <w:rPr>
          <w:rFonts w:ascii="Times New Roman" w:hAnsi="Times New Roman" w:cs="Times New Roman"/>
          <w:sz w:val="28"/>
          <w:szCs w:val="28"/>
        </w:rPr>
        <w:t xml:space="preserve">inedita </w:t>
      </w:r>
      <w:r w:rsidRPr="0066126C">
        <w:rPr>
          <w:rFonts w:ascii="Times New Roman" w:hAnsi="Times New Roman" w:cs="Times New Roman"/>
          <w:sz w:val="28"/>
          <w:szCs w:val="28"/>
        </w:rPr>
        <w:t xml:space="preserve">che ancor di più ha messo a dura prova </w:t>
      </w:r>
      <w:r w:rsidR="00E67DF8" w:rsidRPr="0066126C">
        <w:rPr>
          <w:rFonts w:ascii="Times New Roman" w:hAnsi="Times New Roman" w:cs="Times New Roman"/>
          <w:sz w:val="28"/>
          <w:szCs w:val="28"/>
        </w:rPr>
        <w:t xml:space="preserve">le strutture associative, gli enti del terzo settore ed </w:t>
      </w:r>
      <w:r w:rsidRPr="0066126C">
        <w:rPr>
          <w:rFonts w:ascii="Times New Roman" w:hAnsi="Times New Roman" w:cs="Times New Roman"/>
          <w:sz w:val="28"/>
          <w:szCs w:val="28"/>
        </w:rPr>
        <w:t xml:space="preserve">i </w:t>
      </w:r>
      <w:r w:rsidR="00E67DF8" w:rsidRPr="0066126C">
        <w:rPr>
          <w:rFonts w:ascii="Times New Roman" w:hAnsi="Times New Roman" w:cs="Times New Roman"/>
          <w:sz w:val="28"/>
          <w:szCs w:val="28"/>
        </w:rPr>
        <w:t xml:space="preserve">connessi </w:t>
      </w:r>
      <w:r w:rsidRPr="0066126C">
        <w:rPr>
          <w:rFonts w:ascii="Times New Roman" w:hAnsi="Times New Roman" w:cs="Times New Roman"/>
          <w:sz w:val="28"/>
          <w:szCs w:val="28"/>
        </w:rPr>
        <w:t>servizi, prestazioni e</w:t>
      </w:r>
      <w:r w:rsidR="00E67DF8" w:rsidRPr="0066126C">
        <w:rPr>
          <w:rFonts w:ascii="Times New Roman" w:hAnsi="Times New Roman" w:cs="Times New Roman"/>
          <w:sz w:val="28"/>
          <w:szCs w:val="28"/>
        </w:rPr>
        <w:t>d</w:t>
      </w:r>
      <w:r w:rsidRPr="0066126C">
        <w:rPr>
          <w:rFonts w:ascii="Times New Roman" w:hAnsi="Times New Roman" w:cs="Times New Roman"/>
          <w:sz w:val="28"/>
          <w:szCs w:val="28"/>
        </w:rPr>
        <w:t xml:space="preserve"> attività </w:t>
      </w:r>
      <w:r w:rsidR="00E67DF8" w:rsidRPr="0066126C">
        <w:rPr>
          <w:rFonts w:ascii="Times New Roman" w:hAnsi="Times New Roman" w:cs="Times New Roman"/>
          <w:sz w:val="28"/>
          <w:szCs w:val="28"/>
        </w:rPr>
        <w:t xml:space="preserve">di natura sanitaria, sociosanitaria, socioassistenziale e socioeducativa svolti </w:t>
      </w:r>
      <w:r w:rsidRPr="0066126C">
        <w:rPr>
          <w:rFonts w:ascii="Times New Roman" w:hAnsi="Times New Roman" w:cs="Times New Roman"/>
          <w:sz w:val="28"/>
          <w:szCs w:val="28"/>
        </w:rPr>
        <w:t>in favore delle persone con disabilità</w:t>
      </w:r>
      <w:r w:rsidR="00E67DF8" w:rsidRPr="0066126C">
        <w:rPr>
          <w:rFonts w:ascii="Times New Roman" w:hAnsi="Times New Roman" w:cs="Times New Roman"/>
          <w:sz w:val="28"/>
          <w:szCs w:val="28"/>
        </w:rPr>
        <w:t xml:space="preserve">. Infatti, tali servizi, prestazioni ed attività, proprio </w:t>
      </w:r>
      <w:r w:rsidRPr="0066126C">
        <w:rPr>
          <w:rFonts w:ascii="Times New Roman" w:hAnsi="Times New Roman" w:cs="Times New Roman"/>
          <w:sz w:val="28"/>
          <w:szCs w:val="28"/>
        </w:rPr>
        <w:t>per la loro natura</w:t>
      </w:r>
      <w:r w:rsidR="00E67DF8" w:rsidRPr="0066126C">
        <w:rPr>
          <w:rFonts w:ascii="Times New Roman" w:hAnsi="Times New Roman" w:cs="Times New Roman"/>
          <w:sz w:val="28"/>
          <w:szCs w:val="28"/>
        </w:rPr>
        <w:t xml:space="preserve">, determinano </w:t>
      </w:r>
      <w:r w:rsidRPr="0066126C">
        <w:rPr>
          <w:rFonts w:ascii="Times New Roman" w:hAnsi="Times New Roman" w:cs="Times New Roman"/>
          <w:sz w:val="28"/>
          <w:szCs w:val="28"/>
        </w:rPr>
        <w:t>rapporti personali</w:t>
      </w:r>
      <w:r w:rsidR="00E67DF8" w:rsidRPr="0066126C">
        <w:rPr>
          <w:rFonts w:ascii="Times New Roman" w:hAnsi="Times New Roman" w:cs="Times New Roman"/>
          <w:sz w:val="28"/>
          <w:szCs w:val="28"/>
        </w:rPr>
        <w:t xml:space="preserve">, </w:t>
      </w:r>
      <w:r w:rsidRPr="0066126C">
        <w:rPr>
          <w:rFonts w:ascii="Times New Roman" w:hAnsi="Times New Roman" w:cs="Times New Roman"/>
          <w:sz w:val="28"/>
          <w:szCs w:val="28"/>
        </w:rPr>
        <w:t xml:space="preserve">spesso difficilmente gestibili con il distanziamento </w:t>
      </w:r>
      <w:r w:rsidR="00E67DF8" w:rsidRPr="0066126C">
        <w:rPr>
          <w:rFonts w:ascii="Times New Roman" w:hAnsi="Times New Roman" w:cs="Times New Roman"/>
          <w:sz w:val="28"/>
          <w:szCs w:val="28"/>
        </w:rPr>
        <w:t>di sicurezza</w:t>
      </w:r>
      <w:r w:rsidRPr="0066126C">
        <w:rPr>
          <w:rFonts w:ascii="Times New Roman" w:hAnsi="Times New Roman" w:cs="Times New Roman"/>
          <w:sz w:val="28"/>
          <w:szCs w:val="28"/>
        </w:rPr>
        <w:t xml:space="preserve">, </w:t>
      </w:r>
      <w:r w:rsidR="00E67DF8" w:rsidRPr="0066126C">
        <w:rPr>
          <w:rFonts w:ascii="Times New Roman" w:hAnsi="Times New Roman" w:cs="Times New Roman"/>
          <w:sz w:val="28"/>
          <w:szCs w:val="28"/>
        </w:rPr>
        <w:t xml:space="preserve">trattandosi, nella quasi generalità dei casi, di persone </w:t>
      </w:r>
      <w:r w:rsidRPr="0066126C">
        <w:rPr>
          <w:rFonts w:ascii="Times New Roman" w:hAnsi="Times New Roman" w:cs="Times New Roman"/>
          <w:sz w:val="28"/>
          <w:szCs w:val="28"/>
        </w:rPr>
        <w:t xml:space="preserve">che </w:t>
      </w:r>
      <w:r w:rsidR="00E67DF8" w:rsidRPr="0066126C">
        <w:rPr>
          <w:rFonts w:ascii="Times New Roman" w:hAnsi="Times New Roman" w:cs="Times New Roman"/>
          <w:sz w:val="28"/>
          <w:szCs w:val="28"/>
        </w:rPr>
        <w:t xml:space="preserve">possono avere </w:t>
      </w:r>
      <w:r w:rsidRPr="0066126C">
        <w:rPr>
          <w:rFonts w:ascii="Times New Roman" w:hAnsi="Times New Roman" w:cs="Times New Roman"/>
          <w:sz w:val="28"/>
          <w:szCs w:val="28"/>
        </w:rPr>
        <w:t xml:space="preserve">difficoltà </w:t>
      </w:r>
      <w:r w:rsidR="00E67DF8" w:rsidRPr="0066126C">
        <w:rPr>
          <w:rFonts w:ascii="Times New Roman" w:hAnsi="Times New Roman" w:cs="Times New Roman"/>
          <w:sz w:val="28"/>
          <w:szCs w:val="28"/>
        </w:rPr>
        <w:t xml:space="preserve">a tenere i </w:t>
      </w:r>
      <w:r w:rsidRPr="0066126C">
        <w:rPr>
          <w:rFonts w:ascii="Times New Roman" w:hAnsi="Times New Roman" w:cs="Times New Roman"/>
          <w:sz w:val="28"/>
          <w:szCs w:val="28"/>
        </w:rPr>
        <w:t xml:space="preserve">comportamenti sociali e le misure di igiene </w:t>
      </w:r>
      <w:r w:rsidR="00E67DF8" w:rsidRPr="0066126C">
        <w:rPr>
          <w:rFonts w:ascii="Times New Roman" w:hAnsi="Times New Roman" w:cs="Times New Roman"/>
          <w:sz w:val="28"/>
          <w:szCs w:val="28"/>
        </w:rPr>
        <w:t>prescritte</w:t>
      </w:r>
      <w:r w:rsidRPr="0066126C">
        <w:rPr>
          <w:rFonts w:ascii="Times New Roman" w:hAnsi="Times New Roman" w:cs="Times New Roman"/>
          <w:sz w:val="28"/>
          <w:szCs w:val="28"/>
        </w:rPr>
        <w:t xml:space="preserve">. </w:t>
      </w:r>
    </w:p>
    <w:p w:rsidR="00D9343E" w:rsidRPr="0066126C" w:rsidRDefault="00D9343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Tale situazione non </w:t>
      </w:r>
      <w:r w:rsidR="00E21B37" w:rsidRPr="0066126C">
        <w:rPr>
          <w:rFonts w:ascii="Times New Roman" w:hAnsi="Times New Roman" w:cs="Times New Roman"/>
          <w:sz w:val="28"/>
          <w:szCs w:val="28"/>
        </w:rPr>
        <w:t xml:space="preserve">è venuta meno né </w:t>
      </w:r>
      <w:r w:rsidRPr="0066126C">
        <w:rPr>
          <w:rFonts w:ascii="Times New Roman" w:hAnsi="Times New Roman" w:cs="Times New Roman"/>
          <w:sz w:val="28"/>
          <w:szCs w:val="28"/>
        </w:rPr>
        <w:t xml:space="preserve">nella c.d. FASE 2, </w:t>
      </w:r>
      <w:r w:rsidR="00E21B37" w:rsidRPr="0066126C">
        <w:rPr>
          <w:rFonts w:ascii="Times New Roman" w:hAnsi="Times New Roman" w:cs="Times New Roman"/>
          <w:sz w:val="28"/>
          <w:szCs w:val="28"/>
        </w:rPr>
        <w:t xml:space="preserve">né in quella che adesso sarà la c.d. FASE 3, </w:t>
      </w:r>
      <w:r w:rsidRPr="0066126C">
        <w:rPr>
          <w:rFonts w:ascii="Times New Roman" w:hAnsi="Times New Roman" w:cs="Times New Roman"/>
          <w:sz w:val="28"/>
          <w:szCs w:val="28"/>
        </w:rPr>
        <w:t>visto che, anzi, proprio in tal</w:t>
      </w:r>
      <w:r w:rsidR="00E21B37" w:rsidRPr="0066126C">
        <w:rPr>
          <w:rFonts w:ascii="Times New Roman" w:hAnsi="Times New Roman" w:cs="Times New Roman"/>
          <w:sz w:val="28"/>
          <w:szCs w:val="28"/>
        </w:rPr>
        <w:t xml:space="preserve">i due ultime fasi </w:t>
      </w:r>
      <w:r w:rsidRPr="0066126C">
        <w:rPr>
          <w:rFonts w:ascii="Times New Roman" w:hAnsi="Times New Roman" w:cs="Times New Roman"/>
          <w:sz w:val="28"/>
          <w:szCs w:val="28"/>
        </w:rPr>
        <w:t>molti servizi ed attività, prima sospesi, possono e stanno riprendendo</w:t>
      </w:r>
      <w:r w:rsidR="00E67DF8" w:rsidRPr="0066126C">
        <w:rPr>
          <w:rFonts w:ascii="Times New Roman" w:hAnsi="Times New Roman" w:cs="Times New Roman"/>
          <w:sz w:val="28"/>
          <w:szCs w:val="28"/>
        </w:rPr>
        <w:t xml:space="preserve">; </w:t>
      </w:r>
      <w:r w:rsidR="008F64D3" w:rsidRPr="0066126C">
        <w:rPr>
          <w:rFonts w:ascii="Times New Roman" w:hAnsi="Times New Roman" w:cs="Times New Roman"/>
          <w:sz w:val="28"/>
          <w:szCs w:val="28"/>
        </w:rPr>
        <w:t xml:space="preserve">quindi </w:t>
      </w:r>
      <w:r w:rsidR="00E67DF8" w:rsidRPr="0066126C">
        <w:rPr>
          <w:rFonts w:ascii="Times New Roman" w:hAnsi="Times New Roman" w:cs="Times New Roman"/>
          <w:sz w:val="28"/>
          <w:szCs w:val="28"/>
        </w:rPr>
        <w:t xml:space="preserve">è </w:t>
      </w:r>
      <w:r w:rsidR="008F64D3" w:rsidRPr="0066126C">
        <w:rPr>
          <w:rFonts w:ascii="Times New Roman" w:hAnsi="Times New Roman" w:cs="Times New Roman"/>
          <w:sz w:val="28"/>
          <w:szCs w:val="28"/>
        </w:rPr>
        <w:t>necessario fare un approfondimento su come comportarsi e su quali implicazioni</w:t>
      </w:r>
      <w:r w:rsidR="00E67DF8" w:rsidRPr="0066126C">
        <w:rPr>
          <w:rFonts w:ascii="Times New Roman" w:hAnsi="Times New Roman" w:cs="Times New Roman"/>
          <w:sz w:val="28"/>
          <w:szCs w:val="28"/>
        </w:rPr>
        <w:t>, anche in punto di responsabilità civile, penale ed amministrativa,</w:t>
      </w:r>
      <w:r w:rsidR="008F64D3" w:rsidRPr="0066126C">
        <w:rPr>
          <w:rFonts w:ascii="Times New Roman" w:hAnsi="Times New Roman" w:cs="Times New Roman"/>
          <w:sz w:val="28"/>
          <w:szCs w:val="28"/>
        </w:rPr>
        <w:t xml:space="preserve"> po</w:t>
      </w:r>
      <w:r w:rsidR="00E67DF8" w:rsidRPr="0066126C">
        <w:rPr>
          <w:rFonts w:ascii="Times New Roman" w:hAnsi="Times New Roman" w:cs="Times New Roman"/>
          <w:sz w:val="28"/>
          <w:szCs w:val="28"/>
        </w:rPr>
        <w:t xml:space="preserve">ssono generarsi dagli stessi. </w:t>
      </w:r>
    </w:p>
    <w:p w:rsidR="008F64D3" w:rsidRPr="0066126C" w:rsidRDefault="008F64D3"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Non a caso</w:t>
      </w:r>
      <w:r w:rsidR="008D4872" w:rsidRPr="0066126C">
        <w:rPr>
          <w:rFonts w:ascii="Times New Roman" w:hAnsi="Times New Roman" w:cs="Times New Roman"/>
          <w:sz w:val="28"/>
          <w:szCs w:val="28"/>
        </w:rPr>
        <w:t>,</w:t>
      </w:r>
      <w:r w:rsidR="00BC60D3" w:rsidRPr="0066126C">
        <w:rPr>
          <w:rFonts w:ascii="Times New Roman" w:hAnsi="Times New Roman" w:cs="Times New Roman"/>
          <w:sz w:val="28"/>
          <w:szCs w:val="28"/>
        </w:rPr>
        <w:t xml:space="preserve"> </w:t>
      </w:r>
      <w:r w:rsidR="008D4872" w:rsidRPr="0066126C">
        <w:rPr>
          <w:rFonts w:ascii="Times New Roman" w:hAnsi="Times New Roman" w:cs="Times New Roman"/>
          <w:sz w:val="28"/>
          <w:szCs w:val="28"/>
        </w:rPr>
        <w:t xml:space="preserve">innanzitutto, </w:t>
      </w:r>
      <w:r w:rsidRPr="0066126C">
        <w:rPr>
          <w:rFonts w:ascii="Times New Roman" w:hAnsi="Times New Roman" w:cs="Times New Roman"/>
          <w:sz w:val="28"/>
          <w:szCs w:val="28"/>
        </w:rPr>
        <w:t>Anffas, attraverso l’istituzione di una specifica Unità di Crisi su COVID-19</w:t>
      </w:r>
      <w:r w:rsidR="00BC60D3" w:rsidRPr="0066126C">
        <w:rPr>
          <w:rFonts w:ascii="Times New Roman" w:hAnsi="Times New Roman" w:cs="Times New Roman"/>
          <w:sz w:val="28"/>
          <w:szCs w:val="28"/>
        </w:rPr>
        <w:t>,</w:t>
      </w:r>
      <w:r w:rsidRPr="0066126C">
        <w:rPr>
          <w:rFonts w:ascii="Times New Roman" w:hAnsi="Times New Roman" w:cs="Times New Roman"/>
          <w:sz w:val="28"/>
          <w:szCs w:val="28"/>
        </w:rPr>
        <w:t xml:space="preserve"> ha prodotto tutta una serie di studi, approfondimenti e documenti per accompagnare le varie fasi e promuovere comportamenti ed azioni di sistema utili a porre servizi, prestazioni ed attività in sicurezza per le persone con disabilità, i loro familiari e tutti </w:t>
      </w:r>
      <w:r w:rsidR="008D4872" w:rsidRPr="0066126C">
        <w:rPr>
          <w:rFonts w:ascii="Times New Roman" w:hAnsi="Times New Roman" w:cs="Times New Roman"/>
          <w:sz w:val="28"/>
          <w:szCs w:val="28"/>
        </w:rPr>
        <w:t xml:space="preserve">gli operatori, che a vario titolo con essi interagiscono. </w:t>
      </w:r>
      <w:r w:rsidRPr="0066126C">
        <w:rPr>
          <w:rFonts w:ascii="Times New Roman" w:hAnsi="Times New Roman" w:cs="Times New Roman"/>
          <w:sz w:val="28"/>
          <w:szCs w:val="28"/>
        </w:rPr>
        <w:t xml:space="preserve">A tal proposito </w:t>
      </w:r>
      <w:r w:rsidR="008D4872" w:rsidRPr="0066126C">
        <w:rPr>
          <w:rFonts w:ascii="Times New Roman" w:hAnsi="Times New Roman" w:cs="Times New Roman"/>
          <w:sz w:val="28"/>
          <w:szCs w:val="28"/>
        </w:rPr>
        <w:t>si richiamano i</w:t>
      </w:r>
      <w:r w:rsidRPr="0066126C">
        <w:rPr>
          <w:rFonts w:ascii="Times New Roman" w:hAnsi="Times New Roman" w:cs="Times New Roman"/>
          <w:sz w:val="28"/>
          <w:szCs w:val="28"/>
        </w:rPr>
        <w:t xml:space="preserve"> documenti prodotti </w:t>
      </w:r>
      <w:r w:rsidR="008D4872" w:rsidRPr="0066126C">
        <w:rPr>
          <w:rFonts w:ascii="Times New Roman" w:hAnsi="Times New Roman" w:cs="Times New Roman"/>
          <w:sz w:val="28"/>
          <w:szCs w:val="28"/>
        </w:rPr>
        <w:t xml:space="preserve">dalla citata Unità di Crisi </w:t>
      </w:r>
      <w:r w:rsidRPr="0066126C">
        <w:rPr>
          <w:rFonts w:ascii="Times New Roman" w:hAnsi="Times New Roman" w:cs="Times New Roman"/>
          <w:sz w:val="28"/>
          <w:szCs w:val="28"/>
        </w:rPr>
        <w:t xml:space="preserve">rispetto alla gestione del rischio nelle strutture residenziali, </w:t>
      </w:r>
      <w:r w:rsidR="008D4872" w:rsidRPr="0066126C">
        <w:rPr>
          <w:rFonts w:ascii="Times New Roman" w:hAnsi="Times New Roman" w:cs="Times New Roman"/>
          <w:sz w:val="28"/>
          <w:szCs w:val="28"/>
        </w:rPr>
        <w:t>a</w:t>
      </w:r>
      <w:r w:rsidRPr="0066126C">
        <w:rPr>
          <w:rFonts w:ascii="Times New Roman" w:hAnsi="Times New Roman" w:cs="Times New Roman"/>
          <w:sz w:val="28"/>
          <w:szCs w:val="28"/>
        </w:rPr>
        <w:t>l corretto utilizzo dei DPI</w:t>
      </w:r>
      <w:r w:rsidR="008D4872" w:rsidRPr="0066126C">
        <w:rPr>
          <w:rFonts w:ascii="Times New Roman" w:hAnsi="Times New Roman" w:cs="Times New Roman"/>
          <w:sz w:val="28"/>
          <w:szCs w:val="28"/>
        </w:rPr>
        <w:t>, ma anche le molto apprezzate “</w:t>
      </w:r>
      <w:r w:rsidRPr="0066126C">
        <w:rPr>
          <w:rFonts w:ascii="Times New Roman" w:hAnsi="Times New Roman" w:cs="Times New Roman"/>
          <w:sz w:val="28"/>
          <w:szCs w:val="28"/>
        </w:rPr>
        <w:t>Linee di Indirizzo per la ripresa graduale delle attività, servizi e centri a carattere sanitario, sociosanitario e sociale per le persone con disabilità”</w:t>
      </w:r>
      <w:r w:rsidR="008D4872" w:rsidRPr="0066126C">
        <w:rPr>
          <w:rFonts w:ascii="Times New Roman" w:hAnsi="Times New Roman" w:cs="Times New Roman"/>
          <w:sz w:val="28"/>
          <w:szCs w:val="28"/>
        </w:rPr>
        <w:t>, a ciclo diurno e semiresidenziale</w:t>
      </w:r>
      <w:r w:rsidR="00BC60D3" w:rsidRPr="0066126C">
        <w:rPr>
          <w:rFonts w:ascii="Times New Roman" w:hAnsi="Times New Roman" w:cs="Times New Roman"/>
          <w:sz w:val="28"/>
          <w:szCs w:val="28"/>
        </w:rPr>
        <w:t xml:space="preserve"> (consultabili </w:t>
      </w:r>
      <w:hyperlink r:id="rId9" w:history="1">
        <w:r w:rsidR="00BC60D3" w:rsidRPr="0066126C">
          <w:rPr>
            <w:rStyle w:val="Collegamentoipertestuale"/>
            <w:rFonts w:ascii="Times New Roman" w:hAnsi="Times New Roman" w:cs="Times New Roman"/>
            <w:color w:val="auto"/>
            <w:sz w:val="28"/>
            <w:szCs w:val="28"/>
          </w:rPr>
          <w:t>qui</w:t>
        </w:r>
      </w:hyperlink>
      <w:r w:rsidR="00BC60D3" w:rsidRPr="0066126C">
        <w:rPr>
          <w:rFonts w:ascii="Times New Roman" w:hAnsi="Times New Roman" w:cs="Times New Roman"/>
          <w:sz w:val="28"/>
          <w:szCs w:val="28"/>
        </w:rPr>
        <w:t>)</w:t>
      </w:r>
      <w:r w:rsidRPr="0066126C">
        <w:rPr>
          <w:rFonts w:ascii="Times New Roman" w:hAnsi="Times New Roman" w:cs="Times New Roman"/>
          <w:sz w:val="28"/>
          <w:szCs w:val="28"/>
        </w:rPr>
        <w:t>.</w:t>
      </w:r>
    </w:p>
    <w:p w:rsidR="008D4872" w:rsidRPr="0066126C" w:rsidRDefault="008D4872"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Nell’ambito di tale attività si vuole ora dedicare anche uno specifico approfondimento rispetto al complessivo tema delle </w:t>
      </w:r>
      <w:r w:rsidR="008F64D3" w:rsidRPr="0066126C">
        <w:rPr>
          <w:rFonts w:ascii="Times New Roman" w:hAnsi="Times New Roman" w:cs="Times New Roman"/>
          <w:sz w:val="28"/>
          <w:szCs w:val="28"/>
        </w:rPr>
        <w:t xml:space="preserve">responsabilità </w:t>
      </w:r>
      <w:r w:rsidRPr="0066126C">
        <w:rPr>
          <w:rFonts w:ascii="Times New Roman" w:hAnsi="Times New Roman" w:cs="Times New Roman"/>
          <w:sz w:val="28"/>
          <w:szCs w:val="28"/>
        </w:rPr>
        <w:t xml:space="preserve">che generalmente ricadono sui legali rappresentanti, amministratori, dirigenti e preposti delle associazioni, riconosciute e non, e degli altri enti di terzo settore, con un particolare focus sugli aspetti legati alle ulteriori responsabilità inerenti l’emergenza sanitaria da COVID-19. </w:t>
      </w:r>
    </w:p>
    <w:p w:rsidR="008D4872" w:rsidRPr="0066126C" w:rsidRDefault="008D4872"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Il presente contributo</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prima ancora che indicare le varie fattispecie di responsabilità e quali siano gli accorgimenti, procedure e adempimenti da porre in essere per non incorrere in pesanti sanzioni, vuole richiamare il concetto di “essere responsabili”. Essere responsabili della propria base associativa, essere responsabili nel rispetto di </w:t>
      </w:r>
      <w:r w:rsidRPr="0066126C">
        <w:rPr>
          <w:rFonts w:ascii="Times New Roman" w:hAnsi="Times New Roman" w:cs="Times New Roman"/>
          <w:sz w:val="28"/>
          <w:szCs w:val="28"/>
        </w:rPr>
        <w:lastRenderedPageBreak/>
        <w:t xml:space="preserve">tutte le norme che afferiscono alla corretta gestione di un’associazione/ente del terzo settore, essere responsabili </w:t>
      </w:r>
      <w:r w:rsidR="00073FC9" w:rsidRPr="0066126C">
        <w:rPr>
          <w:rFonts w:ascii="Times New Roman" w:hAnsi="Times New Roman" w:cs="Times New Roman"/>
          <w:sz w:val="28"/>
          <w:szCs w:val="28"/>
        </w:rPr>
        <w:t xml:space="preserve">nel </w:t>
      </w:r>
      <w:r w:rsidRPr="0066126C">
        <w:rPr>
          <w:rFonts w:ascii="Times New Roman" w:hAnsi="Times New Roman" w:cs="Times New Roman"/>
          <w:sz w:val="28"/>
          <w:szCs w:val="28"/>
        </w:rPr>
        <w:t xml:space="preserve">garantire trasparenza, economicità, efficienza ed efficacia e, mai come oggi, essere responsabili della tutela della salute di persone con disabilità, </w:t>
      </w:r>
      <w:r w:rsidR="00073FC9" w:rsidRPr="0066126C">
        <w:rPr>
          <w:rFonts w:ascii="Times New Roman" w:hAnsi="Times New Roman" w:cs="Times New Roman"/>
          <w:sz w:val="28"/>
          <w:szCs w:val="28"/>
        </w:rPr>
        <w:t xml:space="preserve">dei </w:t>
      </w:r>
      <w:r w:rsidRPr="0066126C">
        <w:rPr>
          <w:rFonts w:ascii="Times New Roman" w:hAnsi="Times New Roman" w:cs="Times New Roman"/>
          <w:sz w:val="28"/>
          <w:szCs w:val="28"/>
        </w:rPr>
        <w:t>loro familiari</w:t>
      </w:r>
      <w:r w:rsidR="00073FC9" w:rsidRPr="0066126C">
        <w:rPr>
          <w:rFonts w:ascii="Times New Roman" w:hAnsi="Times New Roman" w:cs="Times New Roman"/>
          <w:sz w:val="28"/>
          <w:szCs w:val="28"/>
        </w:rPr>
        <w:t xml:space="preserve"> e degli </w:t>
      </w:r>
      <w:r w:rsidRPr="0066126C">
        <w:rPr>
          <w:rFonts w:ascii="Times New Roman" w:hAnsi="Times New Roman" w:cs="Times New Roman"/>
          <w:sz w:val="28"/>
          <w:szCs w:val="28"/>
        </w:rPr>
        <w:t xml:space="preserve">operatori, </w:t>
      </w:r>
      <w:r w:rsidR="00073FC9" w:rsidRPr="0066126C">
        <w:rPr>
          <w:rFonts w:ascii="Times New Roman" w:hAnsi="Times New Roman" w:cs="Times New Roman"/>
          <w:sz w:val="28"/>
          <w:szCs w:val="28"/>
        </w:rPr>
        <w:t>agendo r</w:t>
      </w:r>
      <w:r w:rsidRPr="0066126C">
        <w:rPr>
          <w:rFonts w:ascii="Times New Roman" w:hAnsi="Times New Roman" w:cs="Times New Roman"/>
          <w:sz w:val="28"/>
          <w:szCs w:val="28"/>
        </w:rPr>
        <w:t xml:space="preserve">esponsabilmente a beneficio dell’intera collettività e dello Stato.  </w:t>
      </w:r>
    </w:p>
    <w:p w:rsidR="008F64D3" w:rsidRPr="0066126C" w:rsidRDefault="00073FC9"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Infatti, </w:t>
      </w:r>
      <w:r w:rsidR="008F64D3" w:rsidRPr="0066126C">
        <w:rPr>
          <w:rFonts w:ascii="Times New Roman" w:hAnsi="Times New Roman" w:cs="Times New Roman"/>
          <w:sz w:val="28"/>
          <w:szCs w:val="28"/>
        </w:rPr>
        <w:t>essere Anffas vuol dire avere una responsabilità in più, una responsabilità morale di agire sempre per il meglio,</w:t>
      </w:r>
      <w:r w:rsidRPr="0066126C">
        <w:rPr>
          <w:rFonts w:ascii="Times New Roman" w:hAnsi="Times New Roman" w:cs="Times New Roman"/>
          <w:sz w:val="28"/>
          <w:szCs w:val="28"/>
        </w:rPr>
        <w:t xml:space="preserve"> mettendo sempre al centro le persone,</w:t>
      </w:r>
      <w:r w:rsidR="008F64D3" w:rsidRPr="0066126C">
        <w:rPr>
          <w:rFonts w:ascii="Times New Roman" w:hAnsi="Times New Roman" w:cs="Times New Roman"/>
          <w:sz w:val="28"/>
          <w:szCs w:val="28"/>
        </w:rPr>
        <w:t xml:space="preserve"> anche oltre </w:t>
      </w:r>
      <w:r w:rsidRPr="0066126C">
        <w:rPr>
          <w:rFonts w:ascii="Times New Roman" w:hAnsi="Times New Roman" w:cs="Times New Roman"/>
          <w:sz w:val="28"/>
          <w:szCs w:val="28"/>
        </w:rPr>
        <w:t>l’obiettivo di una mera esimente materiale di responsabilità</w:t>
      </w:r>
      <w:r w:rsidR="008F64D3" w:rsidRPr="0066126C">
        <w:rPr>
          <w:rFonts w:ascii="Times New Roman" w:hAnsi="Times New Roman" w:cs="Times New Roman"/>
          <w:sz w:val="28"/>
          <w:szCs w:val="28"/>
        </w:rPr>
        <w:t xml:space="preserve">. </w:t>
      </w:r>
      <w:r w:rsidR="00E21B37" w:rsidRPr="0066126C">
        <w:rPr>
          <w:rFonts w:ascii="Times New Roman" w:hAnsi="Times New Roman" w:cs="Times New Roman"/>
          <w:sz w:val="28"/>
          <w:szCs w:val="28"/>
        </w:rPr>
        <w:t>È i</w:t>
      </w:r>
      <w:r w:rsidRPr="0066126C">
        <w:rPr>
          <w:rFonts w:ascii="Times New Roman" w:hAnsi="Times New Roman" w:cs="Times New Roman"/>
          <w:sz w:val="28"/>
          <w:szCs w:val="28"/>
        </w:rPr>
        <w:t>n quest’ottica che speriamo sia l</w:t>
      </w:r>
      <w:r w:rsidR="008F64D3" w:rsidRPr="0066126C">
        <w:rPr>
          <w:rFonts w:ascii="Times New Roman" w:hAnsi="Times New Roman" w:cs="Times New Roman"/>
          <w:sz w:val="28"/>
          <w:szCs w:val="28"/>
        </w:rPr>
        <w:t xml:space="preserve">etto </w:t>
      </w:r>
      <w:r w:rsidRPr="0066126C">
        <w:rPr>
          <w:rFonts w:ascii="Times New Roman" w:hAnsi="Times New Roman" w:cs="Times New Roman"/>
          <w:sz w:val="28"/>
          <w:szCs w:val="28"/>
        </w:rPr>
        <w:t xml:space="preserve">il presente </w:t>
      </w:r>
      <w:r w:rsidR="008F64D3" w:rsidRPr="0066126C">
        <w:rPr>
          <w:rFonts w:ascii="Times New Roman" w:hAnsi="Times New Roman" w:cs="Times New Roman"/>
          <w:sz w:val="28"/>
          <w:szCs w:val="28"/>
        </w:rPr>
        <w:t>documento, c</w:t>
      </w:r>
      <w:r w:rsidRPr="0066126C">
        <w:rPr>
          <w:rFonts w:ascii="Times New Roman" w:hAnsi="Times New Roman" w:cs="Times New Roman"/>
          <w:sz w:val="28"/>
          <w:szCs w:val="28"/>
        </w:rPr>
        <w:t>h</w:t>
      </w:r>
      <w:r w:rsidR="008F64D3" w:rsidRPr="0066126C">
        <w:rPr>
          <w:rFonts w:ascii="Times New Roman" w:hAnsi="Times New Roman" w:cs="Times New Roman"/>
          <w:sz w:val="28"/>
          <w:szCs w:val="28"/>
        </w:rPr>
        <w:t>e tra l’altro è stato prodotto anche raccogliendo le richieste</w:t>
      </w:r>
      <w:r w:rsidRPr="0066126C">
        <w:rPr>
          <w:rFonts w:ascii="Times New Roman" w:hAnsi="Times New Roman" w:cs="Times New Roman"/>
          <w:sz w:val="28"/>
          <w:szCs w:val="28"/>
        </w:rPr>
        <w:t xml:space="preserve">, gli stimoli ed i contributi </w:t>
      </w:r>
      <w:r w:rsidR="008F64D3" w:rsidRPr="0066126C">
        <w:rPr>
          <w:rFonts w:ascii="Times New Roman" w:hAnsi="Times New Roman" w:cs="Times New Roman"/>
          <w:sz w:val="28"/>
          <w:szCs w:val="28"/>
        </w:rPr>
        <w:t xml:space="preserve">che in queste settimane sono circolate nel grande mondo Anffas, anche nel corso di </w:t>
      </w:r>
      <w:proofErr w:type="spellStart"/>
      <w:r w:rsidR="008F64D3" w:rsidRPr="0066126C">
        <w:rPr>
          <w:rFonts w:ascii="Times New Roman" w:hAnsi="Times New Roman" w:cs="Times New Roman"/>
          <w:sz w:val="28"/>
          <w:szCs w:val="28"/>
        </w:rPr>
        <w:t>webinar</w:t>
      </w:r>
      <w:proofErr w:type="spellEnd"/>
      <w:r w:rsidR="008F64D3" w:rsidRPr="0066126C">
        <w:rPr>
          <w:rFonts w:ascii="Times New Roman" w:hAnsi="Times New Roman" w:cs="Times New Roman"/>
          <w:sz w:val="28"/>
          <w:szCs w:val="28"/>
        </w:rPr>
        <w:t xml:space="preserve"> promossi sul tema da</w:t>
      </w:r>
      <w:r w:rsidRPr="0066126C">
        <w:rPr>
          <w:rFonts w:ascii="Times New Roman" w:hAnsi="Times New Roman" w:cs="Times New Roman"/>
          <w:sz w:val="28"/>
          <w:szCs w:val="28"/>
        </w:rPr>
        <w:t>ll’Associazione</w:t>
      </w:r>
      <w:r w:rsidR="008F64D3" w:rsidRPr="0066126C">
        <w:rPr>
          <w:rFonts w:ascii="Times New Roman" w:hAnsi="Times New Roman" w:cs="Times New Roman"/>
          <w:sz w:val="28"/>
          <w:szCs w:val="28"/>
        </w:rPr>
        <w:t xml:space="preserve">. </w:t>
      </w:r>
    </w:p>
    <w:p w:rsidR="008F64D3" w:rsidRPr="0066126C" w:rsidRDefault="008F64D3"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Buona lettura!  </w:t>
      </w:r>
    </w:p>
    <w:p w:rsidR="00E21B37" w:rsidRPr="0066126C" w:rsidRDefault="00A13B1B" w:rsidP="00A13B1B">
      <w:pPr>
        <w:spacing w:line="288" w:lineRule="auto"/>
        <w:contextualSpacing/>
        <w:jc w:val="center"/>
        <w:rPr>
          <w:rFonts w:ascii="Times New Roman" w:hAnsi="Times New Roman" w:cs="Times New Roman"/>
          <w:sz w:val="28"/>
          <w:szCs w:val="28"/>
        </w:rPr>
      </w:pPr>
      <w:r w:rsidRPr="0066126C">
        <w:rPr>
          <w:rFonts w:ascii="Times New Roman" w:hAnsi="Times New Roman" w:cs="Times New Roman"/>
          <w:sz w:val="28"/>
          <w:szCs w:val="28"/>
        </w:rPr>
        <w:t>Roberto Speziale</w:t>
      </w:r>
    </w:p>
    <w:p w:rsidR="00A13B1B" w:rsidRPr="0066126C" w:rsidRDefault="00A13B1B" w:rsidP="00A13B1B">
      <w:pPr>
        <w:spacing w:line="288" w:lineRule="auto"/>
        <w:contextualSpacing/>
        <w:jc w:val="center"/>
        <w:rPr>
          <w:rFonts w:ascii="Times New Roman" w:hAnsi="Times New Roman" w:cs="Times New Roman"/>
          <w:sz w:val="28"/>
          <w:szCs w:val="28"/>
        </w:rPr>
      </w:pPr>
      <w:r w:rsidRPr="0066126C">
        <w:rPr>
          <w:rFonts w:ascii="Times New Roman" w:hAnsi="Times New Roman" w:cs="Times New Roman"/>
          <w:sz w:val="28"/>
          <w:szCs w:val="28"/>
        </w:rPr>
        <w:t>Presidente Anffas Nazionale</w:t>
      </w:r>
    </w:p>
    <w:p w:rsidR="00A13B1B" w:rsidRPr="0066126C" w:rsidRDefault="00A13B1B" w:rsidP="00A13B1B">
      <w:pPr>
        <w:spacing w:line="288" w:lineRule="auto"/>
        <w:contextualSpacing/>
        <w:jc w:val="center"/>
        <w:rPr>
          <w:rFonts w:ascii="Times New Roman" w:hAnsi="Times New Roman" w:cs="Times New Roman"/>
          <w:sz w:val="28"/>
          <w:szCs w:val="28"/>
        </w:rPr>
      </w:pPr>
      <w:r w:rsidRPr="0066126C">
        <w:rPr>
          <w:rFonts w:ascii="Times New Roman" w:hAnsi="Times New Roman" w:cs="Times New Roman"/>
          <w:noProof/>
          <w:sz w:val="28"/>
          <w:szCs w:val="28"/>
          <w:lang w:eastAsia="it-IT"/>
        </w:rPr>
        <w:drawing>
          <wp:inline distT="0" distB="0" distL="0" distR="0" wp14:anchorId="67EC9194" wp14:editId="7999B90F">
            <wp:extent cx="1262064" cy="3292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PRES..jpg"/>
                    <pic:cNvPicPr/>
                  </pic:nvPicPr>
                  <pic:blipFill>
                    <a:blip r:embed="rId10">
                      <a:extLst>
                        <a:ext uri="{28A0092B-C50C-407E-A947-70E740481C1C}">
                          <a14:useLocalDpi xmlns:a14="http://schemas.microsoft.com/office/drawing/2010/main" val="0"/>
                        </a:ext>
                      </a:extLst>
                    </a:blip>
                    <a:stretch>
                      <a:fillRect/>
                    </a:stretch>
                  </pic:blipFill>
                  <pic:spPr>
                    <a:xfrm>
                      <a:off x="0" y="0"/>
                      <a:ext cx="1266284" cy="330335"/>
                    </a:xfrm>
                    <a:prstGeom prst="rect">
                      <a:avLst/>
                    </a:prstGeom>
                  </pic:spPr>
                </pic:pic>
              </a:graphicData>
            </a:graphic>
          </wp:inline>
        </w:drawing>
      </w: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E21B37" w:rsidRPr="0066126C" w:rsidRDefault="00E21B37" w:rsidP="00604FB4">
      <w:pPr>
        <w:spacing w:line="288" w:lineRule="auto"/>
        <w:contextualSpacing/>
        <w:jc w:val="both"/>
        <w:rPr>
          <w:rFonts w:ascii="Times New Roman" w:hAnsi="Times New Roman" w:cs="Times New Roman"/>
          <w:sz w:val="28"/>
          <w:szCs w:val="28"/>
        </w:rPr>
      </w:pPr>
    </w:p>
    <w:p w:rsidR="00FF72AA" w:rsidRPr="0066126C" w:rsidRDefault="00FF72AA" w:rsidP="00604FB4">
      <w:pPr>
        <w:spacing w:line="288" w:lineRule="auto"/>
        <w:contextualSpacing/>
        <w:jc w:val="both"/>
        <w:rPr>
          <w:rFonts w:ascii="Times New Roman" w:hAnsi="Times New Roman" w:cs="Times New Roman"/>
          <w:sz w:val="28"/>
          <w:szCs w:val="28"/>
        </w:rPr>
      </w:pPr>
    </w:p>
    <w:p w:rsidR="00FF72AA" w:rsidRPr="0066126C" w:rsidRDefault="00FF72AA" w:rsidP="00604FB4">
      <w:pPr>
        <w:spacing w:line="288" w:lineRule="auto"/>
        <w:contextualSpacing/>
        <w:jc w:val="both"/>
        <w:rPr>
          <w:rFonts w:ascii="Times New Roman" w:hAnsi="Times New Roman" w:cs="Times New Roman"/>
          <w:sz w:val="28"/>
          <w:szCs w:val="28"/>
        </w:rPr>
      </w:pPr>
    </w:p>
    <w:p w:rsidR="00FF72AA" w:rsidRPr="0066126C" w:rsidRDefault="00FF72AA" w:rsidP="00604FB4">
      <w:pPr>
        <w:spacing w:line="288" w:lineRule="auto"/>
        <w:contextualSpacing/>
        <w:jc w:val="both"/>
        <w:rPr>
          <w:rFonts w:ascii="Times New Roman" w:hAnsi="Times New Roman" w:cs="Times New Roman"/>
          <w:sz w:val="28"/>
          <w:szCs w:val="28"/>
        </w:rPr>
      </w:pPr>
    </w:p>
    <w:p w:rsidR="00FF72AA" w:rsidRPr="0066126C" w:rsidRDefault="00FF72AA" w:rsidP="00604FB4">
      <w:pPr>
        <w:spacing w:line="288" w:lineRule="auto"/>
        <w:contextualSpacing/>
        <w:jc w:val="both"/>
        <w:rPr>
          <w:rFonts w:ascii="Times New Roman" w:hAnsi="Times New Roman" w:cs="Times New Roman"/>
          <w:sz w:val="28"/>
          <w:szCs w:val="28"/>
        </w:rPr>
      </w:pPr>
    </w:p>
    <w:p w:rsidR="00FF72AA" w:rsidRPr="0066126C" w:rsidRDefault="00FF72AA" w:rsidP="00604FB4">
      <w:pPr>
        <w:spacing w:line="288" w:lineRule="auto"/>
        <w:contextualSpacing/>
        <w:jc w:val="both"/>
        <w:rPr>
          <w:rFonts w:ascii="Times New Roman" w:hAnsi="Times New Roman" w:cs="Times New Roman"/>
          <w:sz w:val="28"/>
          <w:szCs w:val="28"/>
        </w:rPr>
      </w:pPr>
    </w:p>
    <w:p w:rsidR="00945311" w:rsidRPr="0066126C" w:rsidRDefault="00626E27" w:rsidP="00604FB4">
      <w:pPr>
        <w:shd w:val="clear" w:color="auto" w:fill="344D6C" w:themeFill="accent6" w:themeFillShade="80"/>
        <w:spacing w:line="288" w:lineRule="auto"/>
        <w:ind w:right="-1"/>
        <w:contextualSpacing/>
        <w:rPr>
          <w:rFonts w:ascii="Times New Roman" w:hAnsi="Times New Roman" w:cs="Times New Roman"/>
          <w:b/>
          <w:sz w:val="28"/>
          <w:szCs w:val="28"/>
        </w:rPr>
      </w:pPr>
      <w:r w:rsidRPr="0066126C">
        <w:rPr>
          <w:rFonts w:ascii="Times New Roman" w:hAnsi="Times New Roman" w:cs="Times New Roman"/>
          <w:b/>
          <w:sz w:val="28"/>
          <w:szCs w:val="28"/>
        </w:rPr>
        <w:lastRenderedPageBreak/>
        <w:t>2. Responsabilità penale</w:t>
      </w:r>
    </w:p>
    <w:p w:rsidR="00FF72AA" w:rsidRPr="0066126C" w:rsidRDefault="00FF72AA" w:rsidP="00604FB4">
      <w:pPr>
        <w:spacing w:line="288" w:lineRule="auto"/>
        <w:contextualSpacing/>
        <w:jc w:val="both"/>
        <w:rPr>
          <w:rFonts w:ascii="Times New Roman" w:hAnsi="Times New Roman" w:cs="Times New Roman"/>
          <w:sz w:val="28"/>
          <w:szCs w:val="28"/>
        </w:rPr>
      </w:pPr>
    </w:p>
    <w:p w:rsidR="00945311" w:rsidRPr="0066126C" w:rsidRDefault="0094531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Nel nostro ordinamento vi sono dei comportamenti antigiuridici che ricevono una sanzione punitiva di tipo penale, in quanto lesivi o potenzialmente lesivi di beni giuridici (vita, salute dei singoli, pubblica fede, incolumità pubblica</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ecc.) che lo Stato ritiene degni di una protezione pubblica, perché particolarmente invasivi rispetto alla tenuta della collettività. Quindi certi comportamenti che già possono rientrare nell’antigiuridicità di altri ambiti del diritto (civile, ecc.) assurgono a reati penali quando il legislatore</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appunto</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li qualifica, per il motivo detto, come tali, ricollegando sanzioni specifiche (cc.</w:t>
      </w:r>
      <w:r w:rsidR="00940669" w:rsidRPr="0066126C">
        <w:rPr>
          <w:rFonts w:ascii="Times New Roman" w:hAnsi="Times New Roman" w:cs="Times New Roman"/>
          <w:sz w:val="28"/>
          <w:szCs w:val="28"/>
        </w:rPr>
        <w:t xml:space="preserve"> </w:t>
      </w:r>
      <w:proofErr w:type="spellStart"/>
      <w:r w:rsidRPr="0066126C">
        <w:rPr>
          <w:rFonts w:ascii="Times New Roman" w:hAnsi="Times New Roman" w:cs="Times New Roman"/>
          <w:sz w:val="28"/>
          <w:szCs w:val="28"/>
        </w:rPr>
        <w:t>dd</w:t>
      </w:r>
      <w:proofErr w:type="spellEnd"/>
      <w:r w:rsidRPr="0066126C">
        <w:rPr>
          <w:rFonts w:ascii="Times New Roman" w:hAnsi="Times New Roman" w:cs="Times New Roman"/>
          <w:sz w:val="28"/>
          <w:szCs w:val="28"/>
        </w:rPr>
        <w:t xml:space="preserve">. “pene”) che possono essere ricomprese in misure restrittive e pecuniarie.    </w:t>
      </w:r>
    </w:p>
    <w:p w:rsidR="00945311" w:rsidRPr="0066126C" w:rsidRDefault="0094531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A loro volta i reati penali possono suddividersi in reati di pericolo e reati di danno. </w:t>
      </w:r>
    </w:p>
    <w:p w:rsidR="00945311" w:rsidRPr="0066126C" w:rsidRDefault="0094531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Nei reati di pericolo il bene giuridico da proteggere (incolumità pubblica, ecc.) è messo in pericolo, ma non ancora leso, come invece accade nel caso dei reati di danno; ma il legislatore appronta i primi, anticipando quindi l’intervento punitivo, nella consapevolezza che</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determinandosi certe condizioni</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sia praticamente difficile poi intervenire per evitare il vero e proprio danno.  </w:t>
      </w:r>
    </w:p>
    <w:p w:rsidR="00073FC9" w:rsidRPr="0066126C" w:rsidRDefault="00073FC9"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Questi principi valgono sempre in via generale, a prescindere dallo specifico momento storico che siamo vivendo.</w:t>
      </w:r>
    </w:p>
    <w:p w:rsidR="00945311" w:rsidRPr="0066126C" w:rsidRDefault="0094531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u w:val="single"/>
        </w:rPr>
        <w:t>In questo periodo di emergenza per il coronavirus vi sono determinati comportamenti antigiuridici</w:t>
      </w:r>
      <w:r w:rsidRPr="0066126C">
        <w:rPr>
          <w:rFonts w:ascii="Times New Roman" w:hAnsi="Times New Roman" w:cs="Times New Roman"/>
          <w:sz w:val="28"/>
          <w:szCs w:val="28"/>
        </w:rPr>
        <w:t xml:space="preserve"> direttamente connessi alla situazione che stiamo vivendo </w:t>
      </w:r>
      <w:r w:rsidRPr="0066126C">
        <w:rPr>
          <w:rFonts w:ascii="Times New Roman" w:hAnsi="Times New Roman" w:cs="Times New Roman"/>
          <w:sz w:val="28"/>
          <w:szCs w:val="28"/>
          <w:u w:val="single"/>
        </w:rPr>
        <w:t>che rientrano nel novero dei comportamenti che sono nel perimetro di quanto è penalmente rilevante</w:t>
      </w:r>
      <w:r w:rsidRPr="0066126C">
        <w:rPr>
          <w:rFonts w:ascii="Times New Roman" w:hAnsi="Times New Roman" w:cs="Times New Roman"/>
          <w:sz w:val="28"/>
          <w:szCs w:val="28"/>
        </w:rPr>
        <w:t>, sia sotto forma di reati di pericolo che sotto forma di reati di danno.</w:t>
      </w:r>
    </w:p>
    <w:p w:rsidR="00FF72AA" w:rsidRPr="0066126C" w:rsidRDefault="00FF72AA" w:rsidP="00604FB4">
      <w:pPr>
        <w:spacing w:line="288" w:lineRule="auto"/>
        <w:contextualSpacing/>
        <w:jc w:val="both"/>
        <w:rPr>
          <w:rFonts w:ascii="Times New Roman" w:hAnsi="Times New Roman" w:cs="Times New Roman"/>
          <w:sz w:val="28"/>
          <w:szCs w:val="28"/>
        </w:rPr>
      </w:pPr>
    </w:p>
    <w:p w:rsidR="0055032F" w:rsidRPr="0066126C" w:rsidRDefault="0055032F" w:rsidP="00604FB4">
      <w:pPr>
        <w:spacing w:line="288" w:lineRule="auto"/>
        <w:ind w:left="142"/>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Tabella </w:t>
      </w:r>
      <w:r w:rsidR="00580918" w:rsidRPr="0066126C">
        <w:rPr>
          <w:rFonts w:ascii="Times New Roman" w:hAnsi="Times New Roman" w:cs="Times New Roman"/>
          <w:sz w:val="28"/>
          <w:szCs w:val="28"/>
        </w:rPr>
        <w:t xml:space="preserve">n. </w:t>
      </w:r>
      <w:r w:rsidRPr="0066126C">
        <w:rPr>
          <w:rFonts w:ascii="Times New Roman" w:hAnsi="Times New Roman" w:cs="Times New Roman"/>
          <w:sz w:val="28"/>
          <w:szCs w:val="28"/>
        </w:rPr>
        <w:t>1</w:t>
      </w:r>
    </w:p>
    <w:p w:rsidR="008D2483" w:rsidRPr="0066126C" w:rsidRDefault="008D2483" w:rsidP="00604FB4">
      <w:pPr>
        <w:spacing w:line="288" w:lineRule="auto"/>
        <w:ind w:left="142"/>
        <w:contextualSpacing/>
        <w:jc w:val="both"/>
        <w:rPr>
          <w:rFonts w:ascii="Times New Roman" w:hAnsi="Times New Roman" w:cs="Times New Roman"/>
          <w:sz w:val="28"/>
          <w:szCs w:val="28"/>
        </w:rPr>
      </w:pPr>
    </w:p>
    <w:tbl>
      <w:tblPr>
        <w:tblStyle w:val="Elencochiaro-Colore5"/>
        <w:tblW w:w="0" w:type="auto"/>
        <w:tblInd w:w="250" w:type="dxa"/>
        <w:tblBorders>
          <w:top w:val="single" w:sz="18" w:space="0" w:color="344D6C" w:themeColor="accent6" w:themeShade="80"/>
          <w:left w:val="single" w:sz="18" w:space="0" w:color="344D6C" w:themeColor="accent6" w:themeShade="80"/>
          <w:bottom w:val="single" w:sz="18" w:space="0" w:color="344D6C" w:themeColor="accent6" w:themeShade="80"/>
          <w:right w:val="single" w:sz="18" w:space="0" w:color="344D6C" w:themeColor="accent6" w:themeShade="80"/>
          <w:insideH w:val="single" w:sz="6" w:space="0" w:color="344D6C" w:themeColor="accent6" w:themeShade="80"/>
          <w:insideV w:val="single" w:sz="6" w:space="0" w:color="344D6C" w:themeColor="accent6" w:themeShade="80"/>
        </w:tblBorders>
        <w:tblLook w:val="04A0" w:firstRow="1" w:lastRow="0" w:firstColumn="1" w:lastColumn="0" w:noHBand="0" w:noVBand="1"/>
      </w:tblPr>
      <w:tblGrid>
        <w:gridCol w:w="4607"/>
        <w:gridCol w:w="4607"/>
      </w:tblGrid>
      <w:tr w:rsidR="0066126C" w:rsidRPr="0066126C" w:rsidTr="0066768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607" w:type="dxa"/>
            <w:shd w:val="clear" w:color="auto" w:fill="344D6C" w:themeFill="accent6" w:themeFillShade="80"/>
          </w:tcPr>
          <w:p w:rsidR="00EB4C32" w:rsidRPr="0066126C" w:rsidRDefault="00580918" w:rsidP="00604FB4">
            <w:pPr>
              <w:spacing w:line="288" w:lineRule="auto"/>
              <w:contextualSpacing/>
              <w:jc w:val="both"/>
              <w:rPr>
                <w:rFonts w:ascii="Times New Roman" w:hAnsi="Times New Roman" w:cs="Times New Roman"/>
                <w:color w:val="auto"/>
                <w:sz w:val="24"/>
                <w:szCs w:val="24"/>
              </w:rPr>
            </w:pPr>
            <w:r w:rsidRPr="0066126C">
              <w:rPr>
                <w:rFonts w:ascii="Times New Roman" w:hAnsi="Times New Roman" w:cs="Times New Roman"/>
                <w:color w:val="auto"/>
                <w:sz w:val="24"/>
                <w:szCs w:val="24"/>
              </w:rPr>
              <w:t>Reato di pericolo</w:t>
            </w:r>
          </w:p>
          <w:p w:rsidR="00580918" w:rsidRPr="0066126C" w:rsidRDefault="00580918" w:rsidP="00604FB4">
            <w:pPr>
              <w:spacing w:line="288" w:lineRule="auto"/>
              <w:contextualSpacing/>
              <w:jc w:val="both"/>
              <w:rPr>
                <w:rFonts w:ascii="Times New Roman" w:hAnsi="Times New Roman" w:cs="Times New Roman"/>
                <w:b w:val="0"/>
                <w:color w:val="auto"/>
                <w:sz w:val="24"/>
                <w:szCs w:val="24"/>
              </w:rPr>
            </w:pPr>
          </w:p>
        </w:tc>
        <w:tc>
          <w:tcPr>
            <w:tcW w:w="4607" w:type="dxa"/>
            <w:shd w:val="clear" w:color="auto" w:fill="344D6C" w:themeFill="accent6" w:themeFillShade="80"/>
          </w:tcPr>
          <w:p w:rsidR="00EB4C32" w:rsidRPr="0066126C" w:rsidRDefault="00580918" w:rsidP="00604FB4">
            <w:pPr>
              <w:spacing w:line="288" w:lineRule="auto"/>
              <w:ind w:right="14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6126C">
              <w:rPr>
                <w:rFonts w:ascii="Times New Roman" w:hAnsi="Times New Roman" w:cs="Times New Roman"/>
                <w:color w:val="auto"/>
                <w:sz w:val="24"/>
                <w:szCs w:val="24"/>
              </w:rPr>
              <w:t>Reato di danno</w:t>
            </w:r>
          </w:p>
        </w:tc>
      </w:tr>
      <w:tr w:rsidR="0066126C" w:rsidRPr="0066126C" w:rsidTr="0066768C">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4607" w:type="dxa"/>
          </w:tcPr>
          <w:p w:rsidR="00EB4C32" w:rsidRPr="0066126C" w:rsidRDefault="00EB4C32" w:rsidP="00604FB4">
            <w:pPr>
              <w:spacing w:line="288" w:lineRule="auto"/>
              <w:contextualSpacing/>
              <w:jc w:val="both"/>
              <w:rPr>
                <w:rFonts w:ascii="Times New Roman" w:hAnsi="Times New Roman" w:cs="Times New Roman"/>
                <w:b w:val="0"/>
                <w:sz w:val="24"/>
                <w:szCs w:val="24"/>
              </w:rPr>
            </w:pPr>
            <w:r w:rsidRPr="0066126C">
              <w:rPr>
                <w:rFonts w:ascii="Times New Roman" w:hAnsi="Times New Roman" w:cs="Times New Roman"/>
                <w:b w:val="0"/>
                <w:sz w:val="24"/>
                <w:szCs w:val="24"/>
              </w:rPr>
              <w:t xml:space="preserve">Il comportamento tenuto dall’agente mette a rischio il bene giuridico tutelato dall’ordinamento </w:t>
            </w:r>
            <w:r w:rsidR="00C90613" w:rsidRPr="0066126C">
              <w:rPr>
                <w:rFonts w:ascii="Times New Roman" w:hAnsi="Times New Roman" w:cs="Times New Roman"/>
                <w:b w:val="0"/>
                <w:sz w:val="24"/>
                <w:szCs w:val="24"/>
              </w:rPr>
              <w:t>e la condotta è punita anticipatamente senza che si sia verificato il concreto danno al bene tutelato.</w:t>
            </w:r>
          </w:p>
        </w:tc>
        <w:tc>
          <w:tcPr>
            <w:tcW w:w="4607" w:type="dxa"/>
          </w:tcPr>
          <w:p w:rsidR="00EB4C32" w:rsidRPr="0066126C" w:rsidRDefault="00EB4C32" w:rsidP="00604FB4">
            <w:pPr>
              <w:spacing w:line="288"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126C">
              <w:rPr>
                <w:rFonts w:ascii="Times New Roman" w:hAnsi="Times New Roman" w:cs="Times New Roman"/>
                <w:sz w:val="24"/>
                <w:szCs w:val="24"/>
              </w:rPr>
              <w:t>Per la punibilità dell’agente è richiesta una concreta lesione del bene giuridico tutelato dall’ordinamento.</w:t>
            </w:r>
          </w:p>
        </w:tc>
      </w:tr>
    </w:tbl>
    <w:p w:rsidR="00FF3A2E" w:rsidRPr="0066126C" w:rsidRDefault="00FF3A2E" w:rsidP="00604FB4">
      <w:pPr>
        <w:spacing w:line="288" w:lineRule="auto"/>
        <w:contextualSpacing/>
        <w:jc w:val="both"/>
        <w:rPr>
          <w:rFonts w:ascii="Times New Roman" w:hAnsi="Times New Roman" w:cs="Times New Roman"/>
          <w:sz w:val="28"/>
          <w:szCs w:val="28"/>
        </w:rPr>
      </w:pPr>
    </w:p>
    <w:p w:rsidR="00604FB4" w:rsidRPr="0066126C" w:rsidRDefault="00604FB4" w:rsidP="00604FB4">
      <w:pPr>
        <w:spacing w:line="288" w:lineRule="auto"/>
        <w:contextualSpacing/>
        <w:jc w:val="both"/>
        <w:rPr>
          <w:rFonts w:ascii="Times New Roman" w:hAnsi="Times New Roman" w:cs="Times New Roman"/>
          <w:sz w:val="28"/>
          <w:szCs w:val="28"/>
        </w:rPr>
      </w:pPr>
    </w:p>
    <w:p w:rsidR="00940669" w:rsidRPr="0066126C" w:rsidRDefault="00940669" w:rsidP="00604FB4">
      <w:pPr>
        <w:spacing w:line="288" w:lineRule="auto"/>
        <w:contextualSpacing/>
        <w:jc w:val="both"/>
        <w:rPr>
          <w:rFonts w:ascii="Times New Roman" w:hAnsi="Times New Roman" w:cs="Times New Roman"/>
          <w:sz w:val="28"/>
          <w:szCs w:val="28"/>
        </w:rPr>
      </w:pPr>
    </w:p>
    <w:p w:rsidR="0055032F" w:rsidRPr="0066126C" w:rsidRDefault="0055032F" w:rsidP="00A93457">
      <w:pPr>
        <w:shd w:val="clear" w:color="auto" w:fill="344D6C" w:themeFill="accent6" w:themeFillShade="80"/>
        <w:spacing w:line="312" w:lineRule="auto"/>
        <w:contextualSpacing/>
        <w:rPr>
          <w:rFonts w:ascii="Times New Roman" w:hAnsi="Times New Roman" w:cs="Times New Roman"/>
          <w:b/>
          <w:sz w:val="28"/>
          <w:szCs w:val="28"/>
        </w:rPr>
      </w:pPr>
      <w:r w:rsidRPr="0066126C">
        <w:rPr>
          <w:rFonts w:ascii="Times New Roman" w:hAnsi="Times New Roman" w:cs="Times New Roman"/>
          <w:b/>
          <w:sz w:val="28"/>
          <w:szCs w:val="28"/>
        </w:rPr>
        <w:lastRenderedPageBreak/>
        <w:t xml:space="preserve">2.1 </w:t>
      </w:r>
      <w:r w:rsidR="00A93457" w:rsidRPr="0066126C">
        <w:rPr>
          <w:rFonts w:ascii="Times New Roman" w:hAnsi="Times New Roman" w:cs="Times New Roman"/>
          <w:b/>
          <w:bCs/>
          <w:sz w:val="28"/>
          <w:szCs w:val="28"/>
        </w:rPr>
        <w:t>Quali sono i reati possibili e quando s</w:t>
      </w:r>
      <w:r w:rsidR="00626E27" w:rsidRPr="0066126C">
        <w:rPr>
          <w:rFonts w:ascii="Times New Roman" w:hAnsi="Times New Roman" w:cs="Times New Roman"/>
          <w:b/>
          <w:bCs/>
          <w:sz w:val="28"/>
          <w:szCs w:val="28"/>
        </w:rPr>
        <w:t>i</w:t>
      </w:r>
      <w:r w:rsidR="00A93457" w:rsidRPr="0066126C">
        <w:rPr>
          <w:rFonts w:ascii="Times New Roman" w:hAnsi="Times New Roman" w:cs="Times New Roman"/>
          <w:b/>
          <w:bCs/>
          <w:sz w:val="28"/>
          <w:szCs w:val="28"/>
        </w:rPr>
        <w:t xml:space="preserve"> configurano le relative responsabilità</w:t>
      </w:r>
    </w:p>
    <w:p w:rsidR="006507A2" w:rsidRPr="0066126C" w:rsidRDefault="006507A2" w:rsidP="006507A2">
      <w:pPr>
        <w:shd w:val="clear" w:color="auto" w:fill="FFFFFF" w:themeFill="background1"/>
        <w:spacing w:line="312" w:lineRule="auto"/>
        <w:contextualSpacing/>
        <w:jc w:val="both"/>
        <w:rPr>
          <w:rFonts w:ascii="Times New Roman" w:hAnsi="Times New Roman" w:cs="Times New Roman"/>
          <w:sz w:val="28"/>
          <w:szCs w:val="28"/>
        </w:rPr>
      </w:pPr>
    </w:p>
    <w:p w:rsidR="000F7B02" w:rsidRPr="0066126C" w:rsidRDefault="00945311" w:rsidP="00A93457">
      <w:pPr>
        <w:shd w:val="clear" w:color="auto" w:fill="E5EBF2" w:themeFill="accent6" w:themeFillTint="33"/>
        <w:spacing w:line="312"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Il primo reato che sovviene è quello di “epidemia” (art. 438 del codice penale) che si configura quando il comportamento tenuto (sia commissivo che omissivo) porta alla diffusione di germi patogeni; in tal caso il reato è al tempo stesso di danno, avendo già rilevato la concreta manifestazione, in un certo numero di persone, di una malattia </w:t>
      </w:r>
      <w:proofErr w:type="spellStart"/>
      <w:r w:rsidRPr="0066126C">
        <w:rPr>
          <w:rFonts w:ascii="Times New Roman" w:hAnsi="Times New Roman" w:cs="Times New Roman"/>
          <w:sz w:val="28"/>
          <w:szCs w:val="28"/>
        </w:rPr>
        <w:t>eziologicamente</w:t>
      </w:r>
      <w:proofErr w:type="spellEnd"/>
      <w:r w:rsidRPr="0066126C">
        <w:rPr>
          <w:rFonts w:ascii="Times New Roman" w:hAnsi="Times New Roman" w:cs="Times New Roman"/>
          <w:sz w:val="28"/>
          <w:szCs w:val="28"/>
        </w:rPr>
        <w:t xml:space="preserve"> collegabile a quei germi patogeni, ma anche di pericolo per la possibilità di diffondere ulteriormente ed in maniera incontrollata la malattia, stante anche la capacità dei germi patogeni di diffondersi ad altre persone, senza ulteriore intervento dell’autore dell'originaria diffusione. </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Ricordiamo infatti che la Cassazione ha chiarito che</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perché si configuri anche il delitto di “epidemia”</w:t>
      </w:r>
      <w:r w:rsidR="00073FC9" w:rsidRPr="0066126C">
        <w:rPr>
          <w:rFonts w:ascii="Times New Roman" w:hAnsi="Times New Roman" w:cs="Times New Roman"/>
          <w:sz w:val="28"/>
          <w:szCs w:val="28"/>
        </w:rPr>
        <w:t>,</w:t>
      </w:r>
      <w:r w:rsidRPr="0066126C">
        <w:rPr>
          <w:rFonts w:ascii="Times New Roman" w:hAnsi="Times New Roman" w:cs="Times New Roman"/>
          <w:sz w:val="28"/>
          <w:szCs w:val="28"/>
        </w:rPr>
        <w:t xml:space="preserve"> ci debba essere una “</w:t>
      </w:r>
      <w:r w:rsidRPr="0066126C">
        <w:rPr>
          <w:rFonts w:ascii="Times New Roman" w:hAnsi="Times New Roman" w:cs="Times New Roman"/>
          <w:i/>
          <w:sz w:val="28"/>
          <w:szCs w:val="28"/>
        </w:rPr>
        <w:t>diffusività incontrollabile all'interno di un numero rilevante di soggetti</w:t>
      </w:r>
      <w:r w:rsidRPr="0066126C">
        <w:rPr>
          <w:rFonts w:ascii="Times New Roman" w:hAnsi="Times New Roman" w:cs="Times New Roman"/>
          <w:sz w:val="28"/>
          <w:szCs w:val="28"/>
        </w:rPr>
        <w:t xml:space="preserve">” e </w:t>
      </w:r>
      <w:r w:rsidR="00AC255A" w:rsidRPr="0066126C">
        <w:rPr>
          <w:rFonts w:ascii="Times New Roman" w:hAnsi="Times New Roman" w:cs="Times New Roman"/>
          <w:sz w:val="28"/>
          <w:szCs w:val="28"/>
        </w:rPr>
        <w:t xml:space="preserve">che </w:t>
      </w:r>
      <w:r w:rsidRPr="0066126C">
        <w:rPr>
          <w:rFonts w:ascii="Times New Roman" w:hAnsi="Times New Roman" w:cs="Times New Roman"/>
          <w:sz w:val="28"/>
          <w:szCs w:val="28"/>
        </w:rPr>
        <w:t>questa scatti “</w:t>
      </w:r>
      <w:r w:rsidRPr="0066126C">
        <w:rPr>
          <w:rFonts w:ascii="Times New Roman" w:hAnsi="Times New Roman" w:cs="Times New Roman"/>
          <w:i/>
          <w:sz w:val="28"/>
          <w:szCs w:val="28"/>
        </w:rPr>
        <w:t>per una malattia contagiosa dal rapido ed autonomo</w:t>
      </w:r>
      <w:r w:rsidR="00AC255A" w:rsidRPr="0066126C">
        <w:rPr>
          <w:rFonts w:ascii="Times New Roman" w:hAnsi="Times New Roman" w:cs="Times New Roman"/>
          <w:i/>
          <w:sz w:val="28"/>
          <w:szCs w:val="28"/>
        </w:rPr>
        <w:t xml:space="preserve"> sviluppo</w:t>
      </w:r>
      <w:r w:rsidRPr="0066126C">
        <w:rPr>
          <w:rFonts w:ascii="Times New Roman" w:hAnsi="Times New Roman" w:cs="Times New Roman"/>
          <w:i/>
          <w:sz w:val="28"/>
          <w:szCs w:val="28"/>
        </w:rPr>
        <w:t xml:space="preserve"> entro un numero indeterminato di soggetti e per una durata cronologicamente limitata</w:t>
      </w:r>
      <w:r w:rsidRPr="0066126C">
        <w:rPr>
          <w:rFonts w:ascii="Times New Roman" w:hAnsi="Times New Roman" w:cs="Times New Roman"/>
          <w:sz w:val="28"/>
          <w:szCs w:val="28"/>
        </w:rPr>
        <w:t xml:space="preserve">” (Cassazione a Sezioni Unite Civili n. 576 del 11.01.2008, richiamata anche da </w:t>
      </w:r>
      <w:proofErr w:type="spellStart"/>
      <w:r w:rsidRPr="0066126C">
        <w:rPr>
          <w:rFonts w:ascii="Times New Roman" w:hAnsi="Times New Roman" w:cs="Times New Roman"/>
          <w:sz w:val="28"/>
          <w:szCs w:val="28"/>
        </w:rPr>
        <w:t>Cass</w:t>
      </w:r>
      <w:proofErr w:type="spellEnd"/>
      <w:r w:rsidRPr="0066126C">
        <w:rPr>
          <w:rFonts w:ascii="Times New Roman" w:hAnsi="Times New Roman" w:cs="Times New Roman"/>
          <w:sz w:val="28"/>
          <w:szCs w:val="28"/>
        </w:rPr>
        <w:t xml:space="preserve">. </w:t>
      </w:r>
      <w:proofErr w:type="spellStart"/>
      <w:r w:rsidRPr="0066126C">
        <w:rPr>
          <w:rFonts w:ascii="Times New Roman" w:hAnsi="Times New Roman" w:cs="Times New Roman"/>
          <w:sz w:val="28"/>
          <w:szCs w:val="28"/>
        </w:rPr>
        <w:t>Sez</w:t>
      </w:r>
      <w:proofErr w:type="spellEnd"/>
      <w:r w:rsidRPr="0066126C">
        <w:rPr>
          <w:rFonts w:ascii="Times New Roman" w:hAnsi="Times New Roman" w:cs="Times New Roman"/>
          <w:sz w:val="28"/>
          <w:szCs w:val="28"/>
        </w:rPr>
        <w:t xml:space="preserve"> I Pen, n. 48014/2019). </w:t>
      </w:r>
      <w:r w:rsidR="00AC255A" w:rsidRPr="0066126C">
        <w:rPr>
          <w:rFonts w:ascii="Times New Roman" w:hAnsi="Times New Roman" w:cs="Times New Roman"/>
          <w:sz w:val="28"/>
          <w:szCs w:val="28"/>
        </w:rPr>
        <w:t>I</w:t>
      </w:r>
      <w:r w:rsidRPr="0066126C">
        <w:rPr>
          <w:rFonts w:ascii="Times New Roman" w:hAnsi="Times New Roman" w:cs="Times New Roman"/>
          <w:sz w:val="28"/>
          <w:szCs w:val="28"/>
        </w:rPr>
        <w:t xml:space="preserve"> casi di coronavirus verificatisi</w:t>
      </w:r>
      <w:r w:rsidR="00BC60D3" w:rsidRPr="0066126C">
        <w:rPr>
          <w:rFonts w:ascii="Times New Roman" w:hAnsi="Times New Roman" w:cs="Times New Roman"/>
          <w:sz w:val="28"/>
          <w:szCs w:val="28"/>
        </w:rPr>
        <w:t>,</w:t>
      </w:r>
      <w:r w:rsidRPr="0066126C">
        <w:rPr>
          <w:rFonts w:ascii="Times New Roman" w:hAnsi="Times New Roman" w:cs="Times New Roman"/>
          <w:sz w:val="28"/>
          <w:szCs w:val="28"/>
        </w:rPr>
        <w:t xml:space="preserve"> specie in alcuni luoghi di ricovero</w:t>
      </w:r>
      <w:r w:rsidR="00BC60D3" w:rsidRPr="0066126C">
        <w:rPr>
          <w:rFonts w:ascii="Times New Roman" w:hAnsi="Times New Roman" w:cs="Times New Roman"/>
          <w:sz w:val="28"/>
          <w:szCs w:val="28"/>
        </w:rPr>
        <w:t>,</w:t>
      </w:r>
      <w:r w:rsidRPr="0066126C">
        <w:rPr>
          <w:rFonts w:ascii="Times New Roman" w:hAnsi="Times New Roman" w:cs="Times New Roman"/>
          <w:sz w:val="28"/>
          <w:szCs w:val="28"/>
        </w:rPr>
        <w:t xml:space="preserve"> hanno avuto proprio questi tratti salienti. </w:t>
      </w:r>
    </w:p>
    <w:p w:rsidR="009F5B30"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La pena corrispondente a tale reato (secondo quanto previsto dal combinato disposto del citato articolo 438 con l’ulteriore articolo 452 del codice penale) è quella dell’ergastolo, se lo stesso è stato commesso con dolo</w:t>
      </w:r>
      <w:r w:rsidR="009F5B30" w:rsidRPr="0066126C">
        <w:rPr>
          <w:rFonts w:ascii="Times New Roman" w:hAnsi="Times New Roman" w:cs="Times New Roman"/>
          <w:sz w:val="28"/>
          <w:szCs w:val="28"/>
        </w:rPr>
        <w:t>,</w:t>
      </w:r>
      <w:r w:rsidR="00BC60D3" w:rsidRPr="0066126C">
        <w:rPr>
          <w:rFonts w:ascii="Times New Roman" w:hAnsi="Times New Roman" w:cs="Times New Roman"/>
          <w:sz w:val="28"/>
          <w:szCs w:val="28"/>
        </w:rPr>
        <w:t xml:space="preserve"> </w:t>
      </w:r>
      <w:r w:rsidR="009F5B30" w:rsidRPr="0066126C">
        <w:rPr>
          <w:rFonts w:ascii="Times New Roman" w:hAnsi="Times New Roman" w:cs="Times New Roman"/>
          <w:sz w:val="28"/>
          <w:szCs w:val="28"/>
        </w:rPr>
        <w:t xml:space="preserve">diretto o </w:t>
      </w:r>
      <w:r w:rsidRPr="0066126C">
        <w:rPr>
          <w:rFonts w:ascii="Times New Roman" w:hAnsi="Times New Roman" w:cs="Times New Roman"/>
          <w:sz w:val="28"/>
          <w:szCs w:val="28"/>
        </w:rPr>
        <w:t xml:space="preserve">con intenzionalità, ossia con la </w:t>
      </w:r>
      <w:r w:rsidR="00F6461E" w:rsidRPr="0066126C">
        <w:rPr>
          <w:rFonts w:ascii="Times New Roman" w:hAnsi="Times New Roman" w:cs="Times New Roman"/>
          <w:sz w:val="28"/>
          <w:szCs w:val="28"/>
        </w:rPr>
        <w:t>previsione e volontà da parte dell’agente d</w:t>
      </w:r>
      <w:r w:rsidR="009F5B30" w:rsidRPr="0066126C">
        <w:rPr>
          <w:rFonts w:ascii="Times New Roman" w:hAnsi="Times New Roman" w:cs="Times New Roman"/>
          <w:sz w:val="28"/>
          <w:szCs w:val="28"/>
        </w:rPr>
        <w:t xml:space="preserve">i far verificare </w:t>
      </w:r>
      <w:r w:rsidR="00F6461E" w:rsidRPr="0066126C">
        <w:rPr>
          <w:rFonts w:ascii="Times New Roman" w:hAnsi="Times New Roman" w:cs="Times New Roman"/>
          <w:sz w:val="28"/>
          <w:szCs w:val="28"/>
        </w:rPr>
        <w:t xml:space="preserve">l’evento di danno o di pericolo quale conseguenza del proprio comportamento, </w:t>
      </w:r>
      <w:r w:rsidR="009F5B30" w:rsidRPr="0066126C">
        <w:rPr>
          <w:rFonts w:ascii="Times New Roman" w:hAnsi="Times New Roman" w:cs="Times New Roman"/>
          <w:sz w:val="28"/>
          <w:szCs w:val="28"/>
        </w:rPr>
        <w:t xml:space="preserve">o eventuale, ossia anche solo con la previsione dell’eventualità del verificarsi dell’evento dannoso o di pericolo come conseguenza del proprio comportamento ed accettazione di tale rischio, pur non avendolo come fine diretto </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Viceversa, laddove tale fattispecie si configurasse come colposa, ossia per un comportamento colposo</w:t>
      </w:r>
      <w:r w:rsidR="00C5325B" w:rsidRPr="0066126C">
        <w:rPr>
          <w:rFonts w:ascii="Times New Roman" w:hAnsi="Times New Roman" w:cs="Times New Roman"/>
          <w:sz w:val="28"/>
          <w:szCs w:val="28"/>
        </w:rPr>
        <w:t xml:space="preserve"> e non preordinato</w:t>
      </w:r>
      <w:r w:rsidRPr="0066126C">
        <w:rPr>
          <w:rFonts w:ascii="Times New Roman" w:hAnsi="Times New Roman" w:cs="Times New Roman"/>
          <w:sz w:val="28"/>
          <w:szCs w:val="28"/>
        </w:rPr>
        <w:t>, la pena sarebbe della reclusione da 1 a 5 anni ovvero nel caso di morte di più persone, da 3 a 12 anni.</w:t>
      </w:r>
    </w:p>
    <w:p w:rsidR="00FF1228" w:rsidRPr="0066126C" w:rsidRDefault="00FF1228" w:rsidP="00604FB4">
      <w:pPr>
        <w:spacing w:line="288" w:lineRule="auto"/>
        <w:contextualSpacing/>
        <w:jc w:val="both"/>
        <w:rPr>
          <w:rFonts w:ascii="Times New Roman" w:hAnsi="Times New Roman" w:cs="Times New Roman"/>
          <w:sz w:val="28"/>
          <w:szCs w:val="28"/>
          <w:shd w:val="clear" w:color="auto" w:fill="FFFFFF"/>
        </w:rPr>
      </w:pPr>
    </w:p>
    <w:p w:rsidR="00945311"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Quindi</w:t>
      </w:r>
      <w:r w:rsidR="00BC60D3"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occorre indicare quando possa configurarsi un comportamento quanto meno colposo idoneo a generare il reato di epidemia.    </w:t>
      </w:r>
    </w:p>
    <w:p w:rsidR="00945311"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Sul punto si ricorda che l’articolo 43 del codice penale prevede che il delitto “</w:t>
      </w:r>
      <w:r w:rsidRPr="0066126C">
        <w:rPr>
          <w:rFonts w:ascii="Times New Roman" w:hAnsi="Times New Roman" w:cs="Times New Roman"/>
          <w:i/>
          <w:sz w:val="28"/>
          <w:szCs w:val="28"/>
          <w:shd w:val="clear" w:color="auto" w:fill="FFFFFF"/>
        </w:rPr>
        <w:t xml:space="preserve">è colposo o contro l'intenzione, quando l'evento, anche se preveduto, non è voluto dall'agente </w:t>
      </w:r>
      <w:r w:rsidR="009F5B30" w:rsidRPr="0066126C">
        <w:rPr>
          <w:rFonts w:ascii="Times New Roman" w:hAnsi="Times New Roman" w:cs="Times New Roman"/>
          <w:sz w:val="28"/>
          <w:szCs w:val="28"/>
          <w:shd w:val="clear" w:color="auto" w:fill="FFFFFF"/>
        </w:rPr>
        <w:t>(</w:t>
      </w:r>
      <w:proofErr w:type="spellStart"/>
      <w:r w:rsidR="009F5B30" w:rsidRPr="0066126C">
        <w:rPr>
          <w:rFonts w:ascii="Times New Roman" w:hAnsi="Times New Roman" w:cs="Times New Roman"/>
          <w:sz w:val="28"/>
          <w:szCs w:val="28"/>
          <w:shd w:val="clear" w:color="auto" w:fill="FFFFFF"/>
        </w:rPr>
        <w:t>n</w:t>
      </w:r>
      <w:r w:rsidR="00FF1228" w:rsidRPr="0066126C">
        <w:rPr>
          <w:rFonts w:ascii="Times New Roman" w:hAnsi="Times New Roman" w:cs="Times New Roman"/>
          <w:sz w:val="28"/>
          <w:szCs w:val="28"/>
          <w:shd w:val="clear" w:color="auto" w:fill="FFFFFF"/>
        </w:rPr>
        <w:t>.</w:t>
      </w:r>
      <w:r w:rsidR="009F5B30" w:rsidRPr="0066126C">
        <w:rPr>
          <w:rFonts w:ascii="Times New Roman" w:hAnsi="Times New Roman" w:cs="Times New Roman"/>
          <w:sz w:val="28"/>
          <w:szCs w:val="28"/>
          <w:shd w:val="clear" w:color="auto" w:fill="FFFFFF"/>
        </w:rPr>
        <w:t>d</w:t>
      </w:r>
      <w:r w:rsidR="00FF1228" w:rsidRPr="0066126C">
        <w:rPr>
          <w:rFonts w:ascii="Times New Roman" w:hAnsi="Times New Roman" w:cs="Times New Roman"/>
          <w:sz w:val="28"/>
          <w:szCs w:val="28"/>
          <w:shd w:val="clear" w:color="auto" w:fill="FFFFFF"/>
        </w:rPr>
        <w:t>.</w:t>
      </w:r>
      <w:r w:rsidR="009F5B30" w:rsidRPr="0066126C">
        <w:rPr>
          <w:rFonts w:ascii="Times New Roman" w:hAnsi="Times New Roman" w:cs="Times New Roman"/>
          <w:sz w:val="28"/>
          <w:szCs w:val="28"/>
          <w:shd w:val="clear" w:color="auto" w:fill="FFFFFF"/>
        </w:rPr>
        <w:t>r</w:t>
      </w:r>
      <w:r w:rsidR="00401EED" w:rsidRPr="0066126C">
        <w:rPr>
          <w:rFonts w:ascii="Times New Roman" w:hAnsi="Times New Roman" w:cs="Times New Roman"/>
          <w:sz w:val="28"/>
          <w:szCs w:val="28"/>
          <w:shd w:val="clear" w:color="auto" w:fill="FFFFFF"/>
        </w:rPr>
        <w:t>.</w:t>
      </w:r>
      <w:proofErr w:type="spellEnd"/>
      <w:r w:rsidR="009F5B30" w:rsidRPr="0066126C">
        <w:rPr>
          <w:rFonts w:ascii="Times New Roman" w:hAnsi="Times New Roman" w:cs="Times New Roman"/>
          <w:sz w:val="28"/>
          <w:szCs w:val="28"/>
          <w:shd w:val="clear" w:color="auto" w:fill="FFFFFF"/>
        </w:rPr>
        <w:t xml:space="preserve"> neppure accettando il rischio come nel dolo eventuale)</w:t>
      </w:r>
      <w:r w:rsidR="00BC60D3"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i/>
          <w:sz w:val="28"/>
          <w:szCs w:val="28"/>
          <w:shd w:val="clear" w:color="auto" w:fill="FFFFFF"/>
        </w:rPr>
        <w:t xml:space="preserve">e </w:t>
      </w:r>
      <w:r w:rsidRPr="0066126C">
        <w:rPr>
          <w:rFonts w:ascii="Times New Roman" w:hAnsi="Times New Roman" w:cs="Times New Roman"/>
          <w:b/>
          <w:i/>
          <w:sz w:val="28"/>
          <w:szCs w:val="28"/>
          <w:u w:val="single"/>
          <w:shd w:val="clear" w:color="auto" w:fill="FFFFFF"/>
        </w:rPr>
        <w:t xml:space="preserve">si verifica </w:t>
      </w:r>
      <w:r w:rsidRPr="0066126C">
        <w:rPr>
          <w:rFonts w:ascii="Times New Roman" w:hAnsi="Times New Roman" w:cs="Times New Roman"/>
          <w:b/>
          <w:i/>
          <w:sz w:val="28"/>
          <w:szCs w:val="28"/>
          <w:u w:val="single"/>
          <w:shd w:val="clear" w:color="auto" w:fill="FFFFFF"/>
        </w:rPr>
        <w:lastRenderedPageBreak/>
        <w:t>a causa di negligenza o imprudenza o imperizia o per inosservanza di leggi, regolamenti, ordini o discipline</w:t>
      </w:r>
      <w:r w:rsidRPr="0066126C">
        <w:rPr>
          <w:rFonts w:ascii="Times New Roman" w:hAnsi="Times New Roman" w:cs="Times New Roman"/>
          <w:sz w:val="28"/>
          <w:szCs w:val="28"/>
          <w:shd w:val="clear" w:color="auto" w:fill="FFFFFF"/>
        </w:rPr>
        <w:t>”.</w:t>
      </w:r>
    </w:p>
    <w:p w:rsidR="00401EED" w:rsidRPr="0066126C" w:rsidRDefault="00401EED" w:rsidP="00604FB4">
      <w:pPr>
        <w:spacing w:line="288" w:lineRule="auto"/>
        <w:contextualSpacing/>
        <w:jc w:val="both"/>
        <w:rPr>
          <w:rFonts w:ascii="Times New Roman" w:hAnsi="Times New Roman" w:cs="Times New Roman"/>
          <w:sz w:val="28"/>
          <w:szCs w:val="28"/>
          <w:shd w:val="clear" w:color="auto" w:fill="FFFFFF"/>
        </w:rPr>
      </w:pPr>
    </w:p>
    <w:p w:rsidR="00746EDE" w:rsidRPr="0066126C" w:rsidRDefault="00746EDE" w:rsidP="00604FB4">
      <w:pPr>
        <w:spacing w:line="288" w:lineRule="auto"/>
        <w:ind w:left="142"/>
        <w:contextualSpacing/>
        <w:jc w:val="both"/>
        <w:rPr>
          <w:rFonts w:ascii="Times New Roman" w:hAnsi="Times New Roman" w:cs="Times New Roman"/>
          <w:sz w:val="28"/>
          <w:szCs w:val="28"/>
        </w:rPr>
      </w:pPr>
      <w:r w:rsidRPr="0066126C">
        <w:rPr>
          <w:rFonts w:ascii="Times New Roman" w:hAnsi="Times New Roman" w:cs="Times New Roman"/>
          <w:sz w:val="28"/>
          <w:szCs w:val="28"/>
        </w:rPr>
        <w:t>T</w:t>
      </w:r>
      <w:r w:rsidR="00580918" w:rsidRPr="0066126C">
        <w:rPr>
          <w:rFonts w:ascii="Times New Roman" w:hAnsi="Times New Roman" w:cs="Times New Roman"/>
          <w:sz w:val="28"/>
          <w:szCs w:val="28"/>
        </w:rPr>
        <w:t>abella n.</w:t>
      </w:r>
      <w:r w:rsidRPr="0066126C">
        <w:rPr>
          <w:rFonts w:ascii="Times New Roman" w:hAnsi="Times New Roman" w:cs="Times New Roman"/>
          <w:sz w:val="28"/>
          <w:szCs w:val="28"/>
        </w:rPr>
        <w:t xml:space="preserve"> 2</w:t>
      </w:r>
    </w:p>
    <w:p w:rsidR="00580918" w:rsidRPr="0066126C" w:rsidRDefault="00580918" w:rsidP="00604FB4">
      <w:pPr>
        <w:spacing w:line="288" w:lineRule="auto"/>
        <w:ind w:left="142"/>
        <w:contextualSpacing/>
        <w:jc w:val="both"/>
        <w:rPr>
          <w:rFonts w:ascii="Times New Roman" w:hAnsi="Times New Roman" w:cs="Times New Roman"/>
          <w:sz w:val="28"/>
          <w:szCs w:val="28"/>
        </w:rPr>
      </w:pPr>
    </w:p>
    <w:tbl>
      <w:tblPr>
        <w:tblStyle w:val="Grigliatabella"/>
        <w:tblW w:w="9214" w:type="dxa"/>
        <w:tblInd w:w="250" w:type="dxa"/>
        <w:tblBorders>
          <w:top w:val="single" w:sz="18" w:space="0" w:color="344D6C" w:themeColor="accent6" w:themeShade="80"/>
          <w:left w:val="single" w:sz="18" w:space="0" w:color="344D6C" w:themeColor="accent6" w:themeShade="80"/>
          <w:bottom w:val="single" w:sz="18" w:space="0" w:color="344D6C" w:themeColor="accent6" w:themeShade="80"/>
          <w:right w:val="single" w:sz="18" w:space="0" w:color="344D6C" w:themeColor="accent6" w:themeShade="80"/>
          <w:insideH w:val="single" w:sz="18" w:space="0" w:color="344D6C" w:themeColor="accent6" w:themeShade="80"/>
          <w:insideV w:val="single" w:sz="18" w:space="0" w:color="344D6C" w:themeColor="accent6" w:themeShade="80"/>
        </w:tblBorders>
        <w:tblLook w:val="04A0" w:firstRow="1" w:lastRow="0" w:firstColumn="1" w:lastColumn="0" w:noHBand="0" w:noVBand="1"/>
      </w:tblPr>
      <w:tblGrid>
        <w:gridCol w:w="4607"/>
        <w:gridCol w:w="4607"/>
      </w:tblGrid>
      <w:tr w:rsidR="0066126C" w:rsidRPr="0066126C" w:rsidTr="007B1F63">
        <w:tc>
          <w:tcPr>
            <w:tcW w:w="4607" w:type="dxa"/>
            <w:shd w:val="clear" w:color="auto" w:fill="344D6C" w:themeFill="accent6" w:themeFillShade="80"/>
          </w:tcPr>
          <w:p w:rsidR="000F7B02" w:rsidRPr="0066126C" w:rsidRDefault="00580918"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Delitto doloso</w:t>
            </w:r>
          </w:p>
          <w:p w:rsidR="00580918" w:rsidRPr="0066126C" w:rsidRDefault="00580918" w:rsidP="00604FB4">
            <w:pPr>
              <w:spacing w:line="288" w:lineRule="auto"/>
              <w:contextualSpacing/>
              <w:rPr>
                <w:rFonts w:ascii="Times New Roman" w:eastAsia="Calibri" w:hAnsi="Times New Roman" w:cs="Times New Roman"/>
                <w:b/>
                <w:sz w:val="24"/>
                <w:szCs w:val="24"/>
              </w:rPr>
            </w:pPr>
          </w:p>
        </w:tc>
        <w:tc>
          <w:tcPr>
            <w:tcW w:w="4607" w:type="dxa"/>
            <w:shd w:val="clear" w:color="auto" w:fill="344D6C" w:themeFill="accent6" w:themeFillShade="80"/>
          </w:tcPr>
          <w:p w:rsidR="000F7B02" w:rsidRPr="0066126C" w:rsidRDefault="00580918"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Delitto colposo</w:t>
            </w:r>
          </w:p>
        </w:tc>
      </w:tr>
      <w:tr w:rsidR="0066126C" w:rsidRPr="0066126C" w:rsidTr="007B1F63">
        <w:tc>
          <w:tcPr>
            <w:tcW w:w="4607" w:type="dxa"/>
          </w:tcPr>
          <w:p w:rsidR="000F7B02" w:rsidRPr="0066126C" w:rsidRDefault="007B1F63" w:rsidP="00604FB4">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Art. 43 c.p. : “</w:t>
            </w:r>
            <w:r w:rsidR="000F7B02" w:rsidRPr="0066126C">
              <w:rPr>
                <w:rFonts w:ascii="Times New Roman" w:eastAsia="Calibri" w:hAnsi="Times New Roman" w:cs="Times New Roman"/>
                <w:i/>
                <w:sz w:val="24"/>
                <w:szCs w:val="24"/>
              </w:rPr>
              <w:t>Il delitto è ... doloso, o secondo l'intenzione, quando l'evento dannoso o pericoloso, che è il risultato della azione o omissione e da cui la legge fa dipendere l'esistenza del delitto, è dall'agente preveduto e voluto come conseguenza della propria azione od omissione</w:t>
            </w:r>
            <w:r w:rsidR="000F7B02" w:rsidRPr="0066126C">
              <w:rPr>
                <w:rFonts w:ascii="Times New Roman" w:eastAsia="Calibri" w:hAnsi="Times New Roman" w:cs="Times New Roman"/>
                <w:sz w:val="24"/>
                <w:szCs w:val="24"/>
              </w:rPr>
              <w:t>"</w:t>
            </w:r>
            <w:r w:rsidR="00BC60D3" w:rsidRPr="0066126C">
              <w:rPr>
                <w:rFonts w:ascii="Times New Roman" w:eastAsia="Calibri" w:hAnsi="Times New Roman" w:cs="Times New Roman"/>
                <w:sz w:val="24"/>
                <w:szCs w:val="24"/>
              </w:rPr>
              <w:t>.</w:t>
            </w:r>
          </w:p>
        </w:tc>
        <w:tc>
          <w:tcPr>
            <w:tcW w:w="4607" w:type="dxa"/>
          </w:tcPr>
          <w:p w:rsidR="000F7B02" w:rsidRPr="0066126C" w:rsidRDefault="000F7B02" w:rsidP="00604FB4">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Art. 43 c.p. : </w:t>
            </w:r>
            <w:r w:rsidR="007B1F63" w:rsidRPr="0066126C">
              <w:rPr>
                <w:rFonts w:ascii="Times New Roman" w:eastAsia="Calibri" w:hAnsi="Times New Roman" w:cs="Times New Roman"/>
                <w:sz w:val="24"/>
                <w:szCs w:val="24"/>
              </w:rPr>
              <w:t xml:space="preserve">“….. </w:t>
            </w:r>
            <w:r w:rsidRPr="0066126C">
              <w:rPr>
                <w:rFonts w:ascii="Times New Roman" w:eastAsia="Calibri" w:hAnsi="Times New Roman" w:cs="Times New Roman"/>
                <w:i/>
                <w:sz w:val="24"/>
                <w:szCs w:val="24"/>
              </w:rPr>
              <w:t>è colposo o contro l'intenzione, quando l'evento, anche se preveduto, non è voluto dall'agente e si verifica a causa di negligenza o imprudenza o imperizia o per inosservanza di leggi, regolamenti, ordini o discipline</w:t>
            </w:r>
            <w:r w:rsidR="007B1F63" w:rsidRPr="0066126C">
              <w:rPr>
                <w:rFonts w:ascii="Times New Roman" w:eastAsia="Calibri" w:hAnsi="Times New Roman" w:cs="Times New Roman"/>
                <w:sz w:val="24"/>
                <w:szCs w:val="24"/>
              </w:rPr>
              <w:t>”.</w:t>
            </w:r>
          </w:p>
        </w:tc>
      </w:tr>
    </w:tbl>
    <w:p w:rsidR="008A489F" w:rsidRPr="0066126C" w:rsidRDefault="008A489F" w:rsidP="00604FB4">
      <w:pPr>
        <w:spacing w:line="288" w:lineRule="auto"/>
        <w:contextualSpacing/>
        <w:jc w:val="both"/>
        <w:rPr>
          <w:rFonts w:ascii="Times New Roman" w:hAnsi="Times New Roman" w:cs="Times New Roman"/>
          <w:sz w:val="28"/>
          <w:szCs w:val="28"/>
          <w:shd w:val="clear" w:color="auto" w:fill="FFFFFF"/>
        </w:rPr>
      </w:pPr>
    </w:p>
    <w:p w:rsidR="00945311"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Nelle vicende inerenti il coronavirus è quindi chiaro che</w:t>
      </w:r>
      <w:r w:rsidR="00C5325B"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per non incorrere in un reato colposo di epidemia</w:t>
      </w:r>
      <w:r w:rsidR="00C5325B"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si debbano innanzitutto seguire tutte le prescrizioni che in via generale e in via specifica </w:t>
      </w:r>
      <w:r w:rsidR="00B42033"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per gli ambiti in cui si opera</w:t>
      </w:r>
      <w:r w:rsidR="00B42033"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sono state fornite dalle autorità competenti; nel caso di servizi/attività/prestazioni con e per le persone con disabilità</w:t>
      </w:r>
      <w:r w:rsidR="00C5325B" w:rsidRPr="0066126C">
        <w:rPr>
          <w:rFonts w:ascii="Times New Roman" w:hAnsi="Times New Roman" w:cs="Times New Roman"/>
          <w:sz w:val="28"/>
          <w:szCs w:val="28"/>
          <w:shd w:val="clear" w:color="auto" w:fill="FFFFFF"/>
        </w:rPr>
        <w:t xml:space="preserve"> e/o non autosufficienti</w:t>
      </w:r>
      <w:r w:rsidRPr="0066126C">
        <w:rPr>
          <w:rFonts w:ascii="Times New Roman" w:hAnsi="Times New Roman" w:cs="Times New Roman"/>
          <w:sz w:val="28"/>
          <w:szCs w:val="28"/>
          <w:shd w:val="clear" w:color="auto" w:fill="FFFFFF"/>
        </w:rPr>
        <w:t xml:space="preserve"> occorrerà quindi considerare le prescrizioni sul distanziamento </w:t>
      </w:r>
      <w:r w:rsidR="00C5325B" w:rsidRPr="0066126C">
        <w:rPr>
          <w:rFonts w:ascii="Times New Roman" w:hAnsi="Times New Roman" w:cs="Times New Roman"/>
          <w:sz w:val="28"/>
          <w:szCs w:val="28"/>
          <w:shd w:val="clear" w:color="auto" w:fill="FFFFFF"/>
        </w:rPr>
        <w:t>di sicurezza</w:t>
      </w:r>
      <w:r w:rsidRPr="0066126C">
        <w:rPr>
          <w:rFonts w:ascii="Times New Roman" w:hAnsi="Times New Roman" w:cs="Times New Roman"/>
          <w:sz w:val="28"/>
          <w:szCs w:val="28"/>
          <w:shd w:val="clear" w:color="auto" w:fill="FFFFFF"/>
        </w:rPr>
        <w:t xml:space="preserve">, sulla circolazione ed assembramento di persone previste nei vari DPCM ed ordinanze della </w:t>
      </w:r>
      <w:r w:rsidR="00C5325B" w:rsidRPr="0066126C">
        <w:rPr>
          <w:rFonts w:ascii="Times New Roman" w:hAnsi="Times New Roman" w:cs="Times New Roman"/>
          <w:sz w:val="28"/>
          <w:szCs w:val="28"/>
          <w:shd w:val="clear" w:color="auto" w:fill="FFFFFF"/>
        </w:rPr>
        <w:t>P</w:t>
      </w:r>
      <w:r w:rsidRPr="0066126C">
        <w:rPr>
          <w:rFonts w:ascii="Times New Roman" w:hAnsi="Times New Roman" w:cs="Times New Roman"/>
          <w:sz w:val="28"/>
          <w:szCs w:val="28"/>
          <w:shd w:val="clear" w:color="auto" w:fill="FFFFFF"/>
        </w:rPr>
        <w:t xml:space="preserve">rotezione </w:t>
      </w:r>
      <w:r w:rsidR="00C5325B" w:rsidRPr="0066126C">
        <w:rPr>
          <w:rFonts w:ascii="Times New Roman" w:hAnsi="Times New Roman" w:cs="Times New Roman"/>
          <w:sz w:val="28"/>
          <w:szCs w:val="28"/>
          <w:shd w:val="clear" w:color="auto" w:fill="FFFFFF"/>
        </w:rPr>
        <w:t>Civile</w:t>
      </w:r>
      <w:r w:rsidRPr="0066126C">
        <w:rPr>
          <w:rFonts w:ascii="Times New Roman" w:hAnsi="Times New Roman" w:cs="Times New Roman"/>
          <w:sz w:val="28"/>
          <w:szCs w:val="28"/>
          <w:shd w:val="clear" w:color="auto" w:fill="FFFFFF"/>
        </w:rPr>
        <w:t xml:space="preserve">, </w:t>
      </w:r>
      <w:r w:rsidR="00B42033" w:rsidRPr="0066126C">
        <w:rPr>
          <w:rFonts w:ascii="Times New Roman" w:hAnsi="Times New Roman" w:cs="Times New Roman"/>
          <w:sz w:val="28"/>
          <w:szCs w:val="28"/>
          <w:shd w:val="clear" w:color="auto" w:fill="FFFFFF"/>
        </w:rPr>
        <w:t>sia</w:t>
      </w:r>
      <w:r w:rsidR="00C5325B" w:rsidRPr="0066126C">
        <w:rPr>
          <w:rFonts w:ascii="Times New Roman" w:hAnsi="Times New Roman" w:cs="Times New Roman"/>
          <w:sz w:val="28"/>
          <w:szCs w:val="28"/>
          <w:shd w:val="clear" w:color="auto" w:fill="FFFFFF"/>
        </w:rPr>
        <w:t xml:space="preserve">, con particolare riferimento agli aspetti sanitari, </w:t>
      </w:r>
      <w:r w:rsidR="00B42033" w:rsidRPr="0066126C">
        <w:rPr>
          <w:rFonts w:ascii="Times New Roman" w:hAnsi="Times New Roman" w:cs="Times New Roman"/>
          <w:sz w:val="28"/>
          <w:szCs w:val="28"/>
          <w:shd w:val="clear" w:color="auto" w:fill="FFFFFF"/>
        </w:rPr>
        <w:t>quanto previsto nel</w:t>
      </w:r>
      <w:r w:rsidRPr="0066126C">
        <w:rPr>
          <w:rFonts w:ascii="Times New Roman" w:hAnsi="Times New Roman" w:cs="Times New Roman"/>
          <w:sz w:val="28"/>
          <w:szCs w:val="28"/>
          <w:shd w:val="clear" w:color="auto" w:fill="FFFFFF"/>
        </w:rPr>
        <w:t xml:space="preserve">le ordinanze e delibere delle autorità regionali e locali, </w:t>
      </w:r>
      <w:r w:rsidR="00B42033" w:rsidRPr="0066126C">
        <w:rPr>
          <w:rFonts w:ascii="Times New Roman" w:hAnsi="Times New Roman" w:cs="Times New Roman"/>
          <w:sz w:val="28"/>
          <w:szCs w:val="28"/>
          <w:shd w:val="clear" w:color="auto" w:fill="FFFFFF"/>
        </w:rPr>
        <w:t>nel</w:t>
      </w:r>
      <w:r w:rsidRPr="0066126C">
        <w:rPr>
          <w:rFonts w:ascii="Times New Roman" w:hAnsi="Times New Roman" w:cs="Times New Roman"/>
          <w:sz w:val="28"/>
          <w:szCs w:val="28"/>
          <w:shd w:val="clear" w:color="auto" w:fill="FFFFFF"/>
        </w:rPr>
        <w:t xml:space="preserve">le Circolari del Ministero della Salute, </w:t>
      </w:r>
      <w:r w:rsidR="00B42033" w:rsidRPr="0066126C">
        <w:rPr>
          <w:rFonts w:ascii="Times New Roman" w:hAnsi="Times New Roman" w:cs="Times New Roman"/>
          <w:sz w:val="28"/>
          <w:szCs w:val="28"/>
          <w:shd w:val="clear" w:color="auto" w:fill="FFFFFF"/>
        </w:rPr>
        <w:t>ne</w:t>
      </w:r>
      <w:r w:rsidRPr="0066126C">
        <w:rPr>
          <w:rFonts w:ascii="Times New Roman" w:hAnsi="Times New Roman" w:cs="Times New Roman"/>
          <w:sz w:val="28"/>
          <w:szCs w:val="28"/>
          <w:shd w:val="clear" w:color="auto" w:fill="FFFFFF"/>
        </w:rPr>
        <w:t>i report dell’Istituto Superiore della Sanità</w:t>
      </w:r>
      <w:r w:rsidR="00C5325B" w:rsidRPr="0066126C">
        <w:rPr>
          <w:rFonts w:ascii="Times New Roman" w:hAnsi="Times New Roman" w:cs="Times New Roman"/>
          <w:sz w:val="28"/>
          <w:szCs w:val="28"/>
          <w:shd w:val="clear" w:color="auto" w:fill="FFFFFF"/>
        </w:rPr>
        <w:t xml:space="preserve">, </w:t>
      </w:r>
      <w:r w:rsidR="00B42033" w:rsidRPr="0066126C">
        <w:rPr>
          <w:rFonts w:ascii="Times New Roman" w:hAnsi="Times New Roman" w:cs="Times New Roman"/>
          <w:sz w:val="28"/>
          <w:szCs w:val="28"/>
          <w:shd w:val="clear" w:color="auto" w:fill="FFFFFF"/>
        </w:rPr>
        <w:t>nel</w:t>
      </w:r>
      <w:r w:rsidR="00C5325B" w:rsidRPr="0066126C">
        <w:rPr>
          <w:rFonts w:ascii="Times New Roman" w:hAnsi="Times New Roman" w:cs="Times New Roman"/>
          <w:sz w:val="28"/>
          <w:szCs w:val="28"/>
          <w:shd w:val="clear" w:color="auto" w:fill="FFFFFF"/>
        </w:rPr>
        <w:t>le linee guida dell’</w:t>
      </w:r>
      <w:r w:rsidR="00FF3A2E" w:rsidRPr="0066126C">
        <w:rPr>
          <w:rFonts w:ascii="Times New Roman" w:hAnsi="Times New Roman" w:cs="Times New Roman"/>
          <w:sz w:val="28"/>
          <w:szCs w:val="28"/>
          <w:shd w:val="clear" w:color="auto" w:fill="FFFFFF"/>
        </w:rPr>
        <w:t xml:space="preserve"> INAIL </w:t>
      </w:r>
      <w:r w:rsidRPr="0066126C">
        <w:rPr>
          <w:rFonts w:ascii="Times New Roman" w:hAnsi="Times New Roman" w:cs="Times New Roman"/>
          <w:sz w:val="28"/>
          <w:szCs w:val="28"/>
          <w:shd w:val="clear" w:color="auto" w:fill="FFFFFF"/>
        </w:rPr>
        <w:t xml:space="preserve">e </w:t>
      </w:r>
      <w:r w:rsidR="00B42033" w:rsidRPr="0066126C">
        <w:rPr>
          <w:rFonts w:ascii="Times New Roman" w:hAnsi="Times New Roman" w:cs="Times New Roman"/>
          <w:sz w:val="28"/>
          <w:szCs w:val="28"/>
          <w:shd w:val="clear" w:color="auto" w:fill="FFFFFF"/>
        </w:rPr>
        <w:t>nelle</w:t>
      </w:r>
      <w:r w:rsidRPr="0066126C">
        <w:rPr>
          <w:rFonts w:ascii="Times New Roman" w:hAnsi="Times New Roman" w:cs="Times New Roman"/>
          <w:sz w:val="28"/>
          <w:szCs w:val="28"/>
          <w:shd w:val="clear" w:color="auto" w:fill="FFFFFF"/>
        </w:rPr>
        <w:t xml:space="preserve"> ulteriori e specifiche disposizioni regionali e locali sulle misure di igiene, di etichetta respiratoria</w:t>
      </w:r>
      <w:r w:rsidR="00B42033"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di prevenzione e di contenimento del contagio, oltre che </w:t>
      </w:r>
      <w:r w:rsidR="00B42033" w:rsidRPr="0066126C">
        <w:rPr>
          <w:rFonts w:ascii="Times New Roman" w:hAnsi="Times New Roman" w:cs="Times New Roman"/>
          <w:sz w:val="28"/>
          <w:szCs w:val="28"/>
          <w:shd w:val="clear" w:color="auto" w:fill="FFFFFF"/>
        </w:rPr>
        <w:t>sull’</w:t>
      </w:r>
      <w:r w:rsidRPr="0066126C">
        <w:rPr>
          <w:rFonts w:ascii="Times New Roman" w:hAnsi="Times New Roman" w:cs="Times New Roman"/>
          <w:sz w:val="28"/>
          <w:szCs w:val="28"/>
          <w:shd w:val="clear" w:color="auto" w:fill="FFFFFF"/>
        </w:rPr>
        <w:t>utilizzo appropriato di dispositivi di protezione individuale</w:t>
      </w:r>
      <w:r w:rsidR="00C5325B" w:rsidRPr="0066126C">
        <w:rPr>
          <w:rFonts w:ascii="Times New Roman" w:hAnsi="Times New Roman" w:cs="Times New Roman"/>
          <w:sz w:val="28"/>
          <w:szCs w:val="28"/>
          <w:shd w:val="clear" w:color="auto" w:fill="FFFFFF"/>
        </w:rPr>
        <w:t xml:space="preserve"> e quant’altro sul tema indicato da parte delle autorità preposte.</w:t>
      </w:r>
    </w:p>
    <w:p w:rsidR="00945311" w:rsidRPr="0066126C" w:rsidRDefault="00945311" w:rsidP="00604FB4">
      <w:pPr>
        <w:spacing w:line="288" w:lineRule="auto"/>
        <w:contextualSpacing/>
        <w:jc w:val="both"/>
        <w:rPr>
          <w:rFonts w:ascii="Times New Roman" w:hAnsi="Times New Roman" w:cs="Times New Roman"/>
          <w:b/>
          <w:sz w:val="28"/>
          <w:szCs w:val="28"/>
          <w:shd w:val="clear" w:color="auto" w:fill="FFFFFF"/>
        </w:rPr>
      </w:pPr>
      <w:r w:rsidRPr="0066126C">
        <w:rPr>
          <w:rFonts w:ascii="Times New Roman" w:hAnsi="Times New Roman" w:cs="Times New Roman"/>
          <w:b/>
          <w:sz w:val="28"/>
          <w:szCs w:val="28"/>
          <w:shd w:val="clear" w:color="auto" w:fill="FFFFFF"/>
        </w:rPr>
        <w:t xml:space="preserve">Ma il </w:t>
      </w:r>
      <w:r w:rsidR="00C5325B" w:rsidRPr="0066126C">
        <w:rPr>
          <w:rFonts w:ascii="Times New Roman" w:hAnsi="Times New Roman" w:cs="Times New Roman"/>
          <w:b/>
          <w:sz w:val="28"/>
          <w:szCs w:val="28"/>
          <w:shd w:val="clear" w:color="auto" w:fill="FFFFFF"/>
        </w:rPr>
        <w:t xml:space="preserve">semplice </w:t>
      </w:r>
      <w:r w:rsidRPr="0066126C">
        <w:rPr>
          <w:rFonts w:ascii="Times New Roman" w:hAnsi="Times New Roman" w:cs="Times New Roman"/>
          <w:b/>
          <w:sz w:val="28"/>
          <w:szCs w:val="28"/>
          <w:shd w:val="clear" w:color="auto" w:fill="FFFFFF"/>
        </w:rPr>
        <w:t xml:space="preserve">rispetto di </w:t>
      </w:r>
      <w:r w:rsidR="00C5325B" w:rsidRPr="0066126C">
        <w:rPr>
          <w:rFonts w:ascii="Times New Roman" w:hAnsi="Times New Roman" w:cs="Times New Roman"/>
          <w:b/>
          <w:sz w:val="28"/>
          <w:szCs w:val="28"/>
          <w:shd w:val="clear" w:color="auto" w:fill="FFFFFF"/>
        </w:rPr>
        <w:t xml:space="preserve">tutto </w:t>
      </w:r>
      <w:r w:rsidRPr="0066126C">
        <w:rPr>
          <w:rFonts w:ascii="Times New Roman" w:hAnsi="Times New Roman" w:cs="Times New Roman"/>
          <w:b/>
          <w:sz w:val="28"/>
          <w:szCs w:val="28"/>
          <w:shd w:val="clear" w:color="auto" w:fill="FFFFFF"/>
        </w:rPr>
        <w:t xml:space="preserve">ciò ugualmente non esime automaticamente dalla responsabilità colposa se, rispetto a singole situazioni o rispetto </w:t>
      </w:r>
      <w:r w:rsidR="00C5325B" w:rsidRPr="0066126C">
        <w:rPr>
          <w:rFonts w:ascii="Times New Roman" w:hAnsi="Times New Roman" w:cs="Times New Roman"/>
          <w:b/>
          <w:sz w:val="28"/>
          <w:szCs w:val="28"/>
          <w:shd w:val="clear" w:color="auto" w:fill="FFFFFF"/>
        </w:rPr>
        <w:t xml:space="preserve">a </w:t>
      </w:r>
      <w:r w:rsidRPr="0066126C">
        <w:rPr>
          <w:rFonts w:ascii="Times New Roman" w:hAnsi="Times New Roman" w:cs="Times New Roman"/>
          <w:b/>
          <w:sz w:val="28"/>
          <w:szCs w:val="28"/>
          <w:shd w:val="clear" w:color="auto" w:fill="FFFFFF"/>
        </w:rPr>
        <w:t>condizioni particolari di organizzazione anche non ricomprese nelle prescrizioni, indicazioni e raccomandazioni sopra dette, si possa evitare l’evento “epidemia” adottando un comportamento diligente</w:t>
      </w:r>
      <w:r w:rsidRPr="0066126C">
        <w:rPr>
          <w:rFonts w:ascii="Times New Roman" w:hAnsi="Times New Roman" w:cs="Times New Roman"/>
          <w:sz w:val="28"/>
          <w:szCs w:val="28"/>
          <w:shd w:val="clear" w:color="auto" w:fill="FFFFFF"/>
        </w:rPr>
        <w:t xml:space="preserve"> (quindi non di trascuratezza), </w:t>
      </w:r>
      <w:r w:rsidRPr="0066126C">
        <w:rPr>
          <w:rFonts w:ascii="Times New Roman" w:hAnsi="Times New Roman" w:cs="Times New Roman"/>
          <w:b/>
          <w:sz w:val="28"/>
          <w:szCs w:val="28"/>
          <w:shd w:val="clear" w:color="auto" w:fill="FFFFFF"/>
        </w:rPr>
        <w:t xml:space="preserve">prudente </w:t>
      </w:r>
      <w:r w:rsidRPr="0066126C">
        <w:rPr>
          <w:rFonts w:ascii="Times New Roman" w:hAnsi="Times New Roman" w:cs="Times New Roman"/>
          <w:sz w:val="28"/>
          <w:szCs w:val="28"/>
          <w:shd w:val="clear" w:color="auto" w:fill="FFFFFF"/>
        </w:rPr>
        <w:t xml:space="preserve">(oggetto di ponderazione tra i rischi e l’azione posta in essere) </w:t>
      </w:r>
      <w:r w:rsidRPr="0066126C">
        <w:rPr>
          <w:rFonts w:ascii="Times New Roman" w:hAnsi="Times New Roman" w:cs="Times New Roman"/>
          <w:b/>
          <w:sz w:val="28"/>
          <w:szCs w:val="28"/>
          <w:shd w:val="clear" w:color="auto" w:fill="FFFFFF"/>
        </w:rPr>
        <w:t>e perito</w:t>
      </w:r>
      <w:r w:rsidRPr="0066126C">
        <w:rPr>
          <w:rFonts w:ascii="Times New Roman" w:hAnsi="Times New Roman" w:cs="Times New Roman"/>
          <w:sz w:val="28"/>
          <w:szCs w:val="28"/>
          <w:shd w:val="clear" w:color="auto" w:fill="FFFFFF"/>
        </w:rPr>
        <w:t xml:space="preserve"> (ossia mosso dalla conoscenza delle dinamiche proprie di quel contesto, per esempio di come è organizzato un servizio semiresidenziale e dei comportamenti di persone con disturbi del neurosviluppo). </w:t>
      </w:r>
      <w:r w:rsidRPr="0066126C">
        <w:rPr>
          <w:rFonts w:ascii="Times New Roman" w:hAnsi="Times New Roman" w:cs="Times New Roman"/>
          <w:b/>
          <w:sz w:val="28"/>
          <w:szCs w:val="28"/>
          <w:shd w:val="clear" w:color="auto" w:fill="FFFFFF"/>
        </w:rPr>
        <w:t>È logico che</w:t>
      </w:r>
      <w:r w:rsidR="00C5325B" w:rsidRPr="0066126C">
        <w:rPr>
          <w:rFonts w:ascii="Times New Roman" w:hAnsi="Times New Roman" w:cs="Times New Roman"/>
          <w:b/>
          <w:sz w:val="28"/>
          <w:szCs w:val="28"/>
          <w:shd w:val="clear" w:color="auto" w:fill="FFFFFF"/>
        </w:rPr>
        <w:t>,</w:t>
      </w:r>
      <w:r w:rsidRPr="0066126C">
        <w:rPr>
          <w:rFonts w:ascii="Times New Roman" w:hAnsi="Times New Roman" w:cs="Times New Roman"/>
          <w:b/>
          <w:sz w:val="28"/>
          <w:szCs w:val="28"/>
          <w:shd w:val="clear" w:color="auto" w:fill="FFFFFF"/>
        </w:rPr>
        <w:t xml:space="preserve"> per chi gestisce un servizio per persone con </w:t>
      </w:r>
      <w:r w:rsidRPr="0066126C">
        <w:rPr>
          <w:rFonts w:ascii="Times New Roman" w:hAnsi="Times New Roman" w:cs="Times New Roman"/>
          <w:b/>
          <w:sz w:val="28"/>
          <w:szCs w:val="28"/>
          <w:shd w:val="clear" w:color="auto" w:fill="FFFFFF"/>
        </w:rPr>
        <w:lastRenderedPageBreak/>
        <w:t>disabilità</w:t>
      </w:r>
      <w:r w:rsidR="00C5325B" w:rsidRPr="0066126C">
        <w:rPr>
          <w:rFonts w:ascii="Times New Roman" w:hAnsi="Times New Roman" w:cs="Times New Roman"/>
          <w:b/>
          <w:sz w:val="28"/>
          <w:szCs w:val="28"/>
          <w:shd w:val="clear" w:color="auto" w:fill="FFFFFF"/>
        </w:rPr>
        <w:t>,</w:t>
      </w:r>
      <w:r w:rsidRPr="0066126C">
        <w:rPr>
          <w:rFonts w:ascii="Times New Roman" w:hAnsi="Times New Roman" w:cs="Times New Roman"/>
          <w:b/>
          <w:sz w:val="28"/>
          <w:szCs w:val="28"/>
          <w:shd w:val="clear" w:color="auto" w:fill="FFFFFF"/>
        </w:rPr>
        <w:t xml:space="preserve"> il livello di perizia e di prudenza deve essere più elevato rispetto a chi non è addentro a tali dinamiche. </w:t>
      </w:r>
    </w:p>
    <w:p w:rsidR="00945311"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Come visto</w:t>
      </w:r>
      <w:r w:rsidR="00C5325B"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anche il comportamento omissivo può far scattare la responsabilità penale, specie quando </w:t>
      </w:r>
      <w:r w:rsidR="00C5325B" w:rsidRPr="0066126C">
        <w:rPr>
          <w:rFonts w:ascii="Times New Roman" w:hAnsi="Times New Roman" w:cs="Times New Roman"/>
          <w:sz w:val="28"/>
          <w:szCs w:val="28"/>
          <w:shd w:val="clear" w:color="auto" w:fill="FFFFFF"/>
        </w:rPr>
        <w:t>s</w:t>
      </w:r>
      <w:r w:rsidRPr="0066126C">
        <w:rPr>
          <w:rFonts w:ascii="Times New Roman" w:hAnsi="Times New Roman" w:cs="Times New Roman"/>
          <w:sz w:val="28"/>
          <w:szCs w:val="28"/>
          <w:shd w:val="clear" w:color="auto" w:fill="FFFFFF"/>
        </w:rPr>
        <w:t>i ricoprono le c.d. “posizioni di garanzia”, ossia quelle posizioni da cui deriva l’obbligo di evitare un evento di danno o di pericolo (su cui si ritornerà meglio nel paragrafo successivo), visto che lo stesso articolo 40 comma 2 del codice penale così recita</w:t>
      </w:r>
      <w:r w:rsidR="00C5325B"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i/>
          <w:sz w:val="28"/>
          <w:szCs w:val="28"/>
          <w:shd w:val="clear" w:color="auto" w:fill="FFFFFF"/>
        </w:rPr>
        <w:t>Non impedire un evento, che si ha l'obbligo giuridico di impedire, equivale a cagionarlo</w:t>
      </w:r>
      <w:r w:rsidRPr="0066126C">
        <w:rPr>
          <w:rFonts w:ascii="Times New Roman" w:hAnsi="Times New Roman" w:cs="Times New Roman"/>
          <w:sz w:val="28"/>
          <w:szCs w:val="28"/>
          <w:shd w:val="clear" w:color="auto" w:fill="FFFFFF"/>
        </w:rPr>
        <w:t>”.</w:t>
      </w:r>
      <w:r w:rsidR="00C5325B" w:rsidRPr="0066126C">
        <w:rPr>
          <w:rFonts w:ascii="Times New Roman" w:hAnsi="Times New Roman" w:cs="Times New Roman"/>
          <w:sz w:val="28"/>
          <w:szCs w:val="28"/>
          <w:shd w:val="clear" w:color="auto" w:fill="FFFFFF"/>
        </w:rPr>
        <w:t xml:space="preserve"> E’ logico che tale obbligo giuridico in alcuni casi può ricadere anche contemporaneamente su più persone che ne risponderanno in concorso tra di loro, seppur con diversi gradi di responsabilità.  </w:t>
      </w:r>
    </w:p>
    <w:p w:rsidR="00945311" w:rsidRPr="0066126C" w:rsidRDefault="00945311" w:rsidP="00604FB4">
      <w:pPr>
        <w:spacing w:line="288" w:lineRule="auto"/>
        <w:contextualSpacing/>
        <w:jc w:val="both"/>
        <w:rPr>
          <w:rFonts w:ascii="Times New Roman" w:hAnsi="Times New Roman" w:cs="Times New Roman"/>
          <w:b/>
          <w:sz w:val="28"/>
          <w:szCs w:val="28"/>
          <w:shd w:val="clear" w:color="auto" w:fill="FFFFFF"/>
        </w:rPr>
      </w:pPr>
      <w:r w:rsidRPr="0066126C">
        <w:rPr>
          <w:rFonts w:ascii="Times New Roman" w:hAnsi="Times New Roman" w:cs="Times New Roman"/>
          <w:sz w:val="28"/>
          <w:szCs w:val="28"/>
          <w:shd w:val="clear" w:color="auto" w:fill="FFFFFF"/>
        </w:rPr>
        <w:t>Ma perché effettivamente possa essere addossato l’evento alla persona</w:t>
      </w:r>
      <w:r w:rsidR="006507A2"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sz w:val="28"/>
          <w:szCs w:val="28"/>
          <w:shd w:val="clear" w:color="auto" w:fill="FFFFFF"/>
        </w:rPr>
        <w:t xml:space="preserve">che ha commesso un’omissione occorre che sia provato un ulteriore elemento: </w:t>
      </w:r>
      <w:r w:rsidRPr="0066126C">
        <w:rPr>
          <w:rFonts w:ascii="Times New Roman" w:hAnsi="Times New Roman" w:cs="Times New Roman"/>
          <w:b/>
          <w:sz w:val="28"/>
          <w:szCs w:val="28"/>
          <w:shd w:val="clear" w:color="auto" w:fill="FFFFFF"/>
        </w:rPr>
        <w:t xml:space="preserve">il c.d. nesso di causalità tra tale comportamento e l’evento. </w:t>
      </w:r>
    </w:p>
    <w:p w:rsidR="00945311" w:rsidRPr="0066126C" w:rsidRDefault="007F0CBA"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Però s</w:t>
      </w:r>
      <w:r w:rsidR="00945311" w:rsidRPr="0066126C">
        <w:rPr>
          <w:rFonts w:ascii="Times New Roman" w:hAnsi="Times New Roman" w:cs="Times New Roman"/>
          <w:sz w:val="28"/>
          <w:szCs w:val="28"/>
          <w:shd w:val="clear" w:color="auto" w:fill="FFFFFF"/>
        </w:rPr>
        <w:t>e in un certo qual modo è più semplice provare che da un’azione posta in essere sia derivato un evento, più complessa è l’individuazione della conseguenza tra un’omissione e l’evento che bisognava impedire. A tal proposito</w:t>
      </w:r>
      <w:r w:rsidRPr="0066126C">
        <w:rPr>
          <w:rFonts w:ascii="Times New Roman" w:hAnsi="Times New Roman" w:cs="Times New Roman"/>
          <w:sz w:val="28"/>
          <w:szCs w:val="28"/>
          <w:shd w:val="clear" w:color="auto" w:fill="FFFFFF"/>
        </w:rPr>
        <w:t>,</w:t>
      </w:r>
      <w:r w:rsidR="00945311" w:rsidRPr="0066126C">
        <w:rPr>
          <w:rFonts w:ascii="Times New Roman" w:hAnsi="Times New Roman" w:cs="Times New Roman"/>
          <w:sz w:val="28"/>
          <w:szCs w:val="28"/>
          <w:shd w:val="clear" w:color="auto" w:fill="FFFFFF"/>
        </w:rPr>
        <w:t xml:space="preserve"> la giurisprudenza ricorre al c.d. “giudizio controfattuale”, ossia verificando se, ipotizzandosi come realizzata la condotta dovuta, l’evento lesivo sarebbe stato evitato secondo il parametro (richiesto dalla giurisprudenza e dalla dottrina ancora maggioritaria) di “</w:t>
      </w:r>
      <w:r w:rsidR="00945311" w:rsidRPr="0066126C">
        <w:rPr>
          <w:rFonts w:ascii="Times New Roman" w:hAnsi="Times New Roman" w:cs="Times New Roman"/>
          <w:b/>
          <w:i/>
          <w:sz w:val="28"/>
          <w:szCs w:val="28"/>
          <w:shd w:val="clear" w:color="auto" w:fill="FFFFFF"/>
        </w:rPr>
        <w:t xml:space="preserve">un’alta o elevata </w:t>
      </w:r>
      <w:r w:rsidR="00945311" w:rsidRPr="0066126C">
        <w:rPr>
          <w:rFonts w:ascii="Times New Roman" w:hAnsi="Times New Roman" w:cs="Times New Roman"/>
          <w:b/>
          <w:i/>
          <w:sz w:val="28"/>
          <w:szCs w:val="28"/>
          <w:u w:val="single"/>
          <w:shd w:val="clear" w:color="auto" w:fill="FFFFFF"/>
        </w:rPr>
        <w:t>credibilità razionale</w:t>
      </w:r>
      <w:r w:rsidR="00945311" w:rsidRPr="0066126C">
        <w:rPr>
          <w:rFonts w:ascii="Times New Roman" w:hAnsi="Times New Roman" w:cs="Times New Roman"/>
          <w:sz w:val="28"/>
          <w:szCs w:val="28"/>
          <w:shd w:val="clear" w:color="auto" w:fill="FFFFFF"/>
        </w:rPr>
        <w:t xml:space="preserve">”, ossia non solo avvalendosi di regole statistiche, ma anche di un’analisi delle evidenze disponibili e delle circostanze concrete proprie del singolo caso (per es. verificando se siano intervenuti altri antecedenti causali che abbiano interrotto tale nesso di causalità ed invece abbiano potuto determinare loro l’evento dannoso).  </w:t>
      </w:r>
    </w:p>
    <w:p w:rsidR="00FF3A2E" w:rsidRPr="0066126C" w:rsidRDefault="00FF3A2E" w:rsidP="00604FB4">
      <w:pPr>
        <w:spacing w:line="288" w:lineRule="auto"/>
        <w:contextualSpacing/>
        <w:jc w:val="both"/>
        <w:rPr>
          <w:rFonts w:ascii="Times New Roman" w:hAnsi="Times New Roman" w:cs="Times New Roman"/>
          <w:sz w:val="28"/>
          <w:szCs w:val="28"/>
          <w:shd w:val="clear" w:color="auto" w:fill="FFFFFF"/>
        </w:rPr>
      </w:pP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Esiste una seconda tipologia di reati da prendere in considerazione, cioè quella dei </w:t>
      </w:r>
      <w:r w:rsidRPr="0066126C">
        <w:rPr>
          <w:rFonts w:ascii="Times New Roman" w:hAnsi="Times New Roman" w:cs="Times New Roman"/>
          <w:b/>
          <w:sz w:val="28"/>
          <w:szCs w:val="28"/>
        </w:rPr>
        <w:t>delitti contro la persona</w:t>
      </w:r>
      <w:r w:rsidRPr="0066126C">
        <w:rPr>
          <w:rFonts w:ascii="Times New Roman" w:hAnsi="Times New Roman" w:cs="Times New Roman"/>
          <w:sz w:val="28"/>
          <w:szCs w:val="28"/>
        </w:rPr>
        <w:t>, che si configurano quando incidono sulla salute o sulla vita anche solo di una singola persona.</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Tali delitti possono vedere come persone vittime, in questa fase di emergenza per coronavirus, sia le persone con disabilità che frequentano le attività ed i servizi sia chi presta </w:t>
      </w:r>
      <w:r w:rsidR="007F0CBA" w:rsidRPr="0066126C">
        <w:rPr>
          <w:rFonts w:ascii="Times New Roman" w:hAnsi="Times New Roman" w:cs="Times New Roman"/>
          <w:sz w:val="28"/>
          <w:szCs w:val="28"/>
        </w:rPr>
        <w:t xml:space="preserve">in esse </w:t>
      </w:r>
      <w:r w:rsidRPr="0066126C">
        <w:rPr>
          <w:rFonts w:ascii="Times New Roman" w:hAnsi="Times New Roman" w:cs="Times New Roman"/>
          <w:sz w:val="28"/>
          <w:szCs w:val="28"/>
        </w:rPr>
        <w:t xml:space="preserve">la propria attività, in qualità di operatore o di volontario, sia ancora chi casualmente si rapporta con tali attività e servizi, come per esempio chi entra in una struttura diurna per accompagnare la persona con disabilità. </w:t>
      </w:r>
    </w:p>
    <w:p w:rsidR="0096212A" w:rsidRPr="0066126C" w:rsidRDefault="0096212A" w:rsidP="00604FB4">
      <w:pPr>
        <w:shd w:val="clear" w:color="auto" w:fill="FFFFFF" w:themeFill="background1"/>
        <w:spacing w:line="288" w:lineRule="auto"/>
        <w:contextualSpacing/>
        <w:jc w:val="both"/>
        <w:rPr>
          <w:rFonts w:ascii="Times New Roman" w:hAnsi="Times New Roman" w:cs="Times New Roman"/>
          <w:sz w:val="28"/>
          <w:szCs w:val="28"/>
        </w:rPr>
      </w:pPr>
    </w:p>
    <w:p w:rsidR="00096352" w:rsidRPr="0066126C" w:rsidRDefault="00096352" w:rsidP="00604FB4">
      <w:pPr>
        <w:shd w:val="clear" w:color="auto" w:fill="FFFFFF" w:themeFill="background1"/>
        <w:spacing w:line="288" w:lineRule="auto"/>
        <w:contextualSpacing/>
        <w:jc w:val="both"/>
        <w:rPr>
          <w:rFonts w:ascii="Times New Roman" w:hAnsi="Times New Roman" w:cs="Times New Roman"/>
          <w:sz w:val="28"/>
          <w:szCs w:val="28"/>
        </w:rPr>
      </w:pPr>
    </w:p>
    <w:p w:rsidR="006507A2" w:rsidRPr="0066126C" w:rsidRDefault="006507A2" w:rsidP="00604FB4">
      <w:pPr>
        <w:shd w:val="clear" w:color="auto" w:fill="FFFFFF" w:themeFill="background1"/>
        <w:spacing w:line="288" w:lineRule="auto"/>
        <w:contextualSpacing/>
        <w:jc w:val="both"/>
        <w:rPr>
          <w:rFonts w:ascii="Times New Roman" w:hAnsi="Times New Roman" w:cs="Times New Roman"/>
          <w:sz w:val="28"/>
          <w:szCs w:val="28"/>
        </w:rPr>
      </w:pPr>
    </w:p>
    <w:tbl>
      <w:tblPr>
        <w:tblStyle w:val="Grigliatabella"/>
        <w:tblW w:w="0" w:type="auto"/>
        <w:tblInd w:w="10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670"/>
      </w:tblGrid>
      <w:tr w:rsidR="0066126C" w:rsidRPr="0066126C" w:rsidTr="006507A2">
        <w:tc>
          <w:tcPr>
            <w:tcW w:w="9670" w:type="dxa"/>
          </w:tcPr>
          <w:p w:rsidR="006507A2" w:rsidRPr="0066126C" w:rsidRDefault="006507A2" w:rsidP="006507A2">
            <w:pPr>
              <w:spacing w:line="288" w:lineRule="auto"/>
              <w:ind w:left="34" w:right="64"/>
              <w:contextualSpacing/>
              <w:jc w:val="both"/>
              <w:rPr>
                <w:rFonts w:ascii="Times New Roman" w:hAnsi="Times New Roman" w:cs="Times New Roman"/>
                <w:sz w:val="26"/>
                <w:szCs w:val="26"/>
              </w:rPr>
            </w:pPr>
          </w:p>
          <w:p w:rsidR="006507A2" w:rsidRPr="0066126C" w:rsidRDefault="006507A2" w:rsidP="006507A2">
            <w:pPr>
              <w:spacing w:line="288" w:lineRule="auto"/>
              <w:ind w:left="34" w:right="64"/>
              <w:contextualSpacing/>
              <w:jc w:val="both"/>
              <w:rPr>
                <w:rFonts w:ascii="Times New Roman" w:hAnsi="Times New Roman" w:cs="Times New Roman"/>
                <w:sz w:val="26"/>
                <w:szCs w:val="26"/>
              </w:rPr>
            </w:pPr>
            <w:r w:rsidRPr="0066126C">
              <w:rPr>
                <w:rFonts w:ascii="Times New Roman" w:hAnsi="Times New Roman" w:cs="Times New Roman"/>
                <w:sz w:val="26"/>
                <w:szCs w:val="26"/>
              </w:rPr>
              <w:t xml:space="preserve">Sull’intervento dello Stato a tutelare il diritto alla vita e alla salute delle persone con disabilità su base di pari opportunità con gli altri anche in una situazione catastrofica e di emergenza, con conseguente adozione di tutte le misure necessarie per assicurare la loro protezione e sicurezza, occorre ricordare:  </w:t>
            </w:r>
          </w:p>
          <w:p w:rsidR="006507A2" w:rsidRPr="0066126C" w:rsidRDefault="006507A2" w:rsidP="006507A2">
            <w:pPr>
              <w:pStyle w:val="Paragrafoelenco"/>
              <w:numPr>
                <w:ilvl w:val="0"/>
                <w:numId w:val="9"/>
              </w:numPr>
              <w:spacing w:line="288" w:lineRule="auto"/>
              <w:ind w:right="206"/>
              <w:jc w:val="both"/>
              <w:rPr>
                <w:rFonts w:ascii="Times New Roman" w:hAnsi="Times New Roman" w:cs="Times New Roman"/>
                <w:sz w:val="26"/>
                <w:szCs w:val="26"/>
              </w:rPr>
            </w:pPr>
            <w:r w:rsidRPr="0066126C">
              <w:rPr>
                <w:rFonts w:ascii="Times New Roman" w:hAnsi="Times New Roman" w:cs="Times New Roman"/>
                <w:b/>
                <w:sz w:val="26"/>
                <w:szCs w:val="26"/>
              </w:rPr>
              <w:t>l’articolo 10</w:t>
            </w:r>
            <w:r w:rsidRPr="0066126C">
              <w:rPr>
                <w:rFonts w:ascii="Times New Roman" w:hAnsi="Times New Roman" w:cs="Times New Roman"/>
                <w:sz w:val="26"/>
                <w:szCs w:val="26"/>
              </w:rPr>
              <w:t xml:space="preserve"> (diritto alla vita) </w:t>
            </w:r>
            <w:r w:rsidRPr="0066126C">
              <w:rPr>
                <w:rFonts w:ascii="Times New Roman" w:hAnsi="Times New Roman" w:cs="Times New Roman"/>
                <w:b/>
                <w:sz w:val="26"/>
                <w:szCs w:val="26"/>
              </w:rPr>
              <w:t>della Convenzione Onu sui diritti delle persone con disabilità</w:t>
            </w:r>
            <w:r w:rsidRPr="0066126C">
              <w:rPr>
                <w:rFonts w:ascii="Times New Roman" w:hAnsi="Times New Roman" w:cs="Times New Roman"/>
                <w:sz w:val="26"/>
                <w:szCs w:val="26"/>
              </w:rPr>
              <w:t>:</w:t>
            </w:r>
            <w:r w:rsidR="00940669" w:rsidRPr="0066126C">
              <w:rPr>
                <w:rFonts w:ascii="Times New Roman" w:hAnsi="Times New Roman" w:cs="Times New Roman"/>
                <w:sz w:val="26"/>
                <w:szCs w:val="26"/>
              </w:rPr>
              <w:t xml:space="preserve"> </w:t>
            </w:r>
            <w:r w:rsidRPr="0066126C">
              <w:rPr>
                <w:rFonts w:ascii="Times New Roman" w:hAnsi="Times New Roman" w:cs="Times New Roman"/>
                <w:sz w:val="26"/>
                <w:szCs w:val="26"/>
              </w:rPr>
              <w:t>“</w:t>
            </w:r>
            <w:r w:rsidRPr="0066126C">
              <w:rPr>
                <w:rFonts w:ascii="Times New Roman" w:hAnsi="Times New Roman" w:cs="Times New Roman"/>
                <w:i/>
                <w:sz w:val="26"/>
                <w:szCs w:val="26"/>
              </w:rPr>
              <w:t>Gli Stati Parti riaffermano che il diritto alla vita è inerente ad ogni essere umano e prenderanno tutte le misure necessarie ad assicurare l’effettivo godimento di tale diritto da parte delle persone con disabilità su base di eguaglianza con gli altri</w:t>
            </w:r>
            <w:r w:rsidRPr="0066126C">
              <w:rPr>
                <w:rFonts w:ascii="Times New Roman" w:hAnsi="Times New Roman" w:cs="Times New Roman"/>
                <w:sz w:val="26"/>
                <w:szCs w:val="26"/>
              </w:rPr>
              <w:t>”;</w:t>
            </w:r>
          </w:p>
          <w:p w:rsidR="006507A2" w:rsidRPr="0066126C" w:rsidRDefault="006507A2" w:rsidP="006507A2">
            <w:pPr>
              <w:pStyle w:val="Paragrafoelenco"/>
              <w:numPr>
                <w:ilvl w:val="0"/>
                <w:numId w:val="9"/>
              </w:numPr>
              <w:spacing w:line="288" w:lineRule="auto"/>
              <w:ind w:right="206"/>
              <w:jc w:val="both"/>
              <w:rPr>
                <w:rFonts w:ascii="Times New Roman" w:hAnsi="Times New Roman" w:cs="Times New Roman"/>
                <w:sz w:val="26"/>
                <w:szCs w:val="26"/>
              </w:rPr>
            </w:pPr>
            <w:r w:rsidRPr="0066126C">
              <w:rPr>
                <w:rFonts w:ascii="Times New Roman" w:hAnsi="Times New Roman" w:cs="Times New Roman"/>
                <w:b/>
                <w:sz w:val="26"/>
                <w:szCs w:val="26"/>
              </w:rPr>
              <w:t>l’articolo 11</w:t>
            </w:r>
            <w:r w:rsidRPr="0066126C">
              <w:rPr>
                <w:rFonts w:ascii="Times New Roman" w:hAnsi="Times New Roman" w:cs="Times New Roman"/>
                <w:sz w:val="26"/>
                <w:szCs w:val="26"/>
              </w:rPr>
              <w:t xml:space="preserve"> (Situazioni di rischio ed emergenze umanitarie) </w:t>
            </w:r>
            <w:r w:rsidRPr="0066126C">
              <w:rPr>
                <w:rFonts w:ascii="Times New Roman" w:hAnsi="Times New Roman" w:cs="Times New Roman"/>
                <w:b/>
                <w:sz w:val="26"/>
                <w:szCs w:val="26"/>
              </w:rPr>
              <w:t>della Convenzione Onu sui diritti delle persone con disabilità</w:t>
            </w:r>
            <w:r w:rsidRPr="0066126C">
              <w:rPr>
                <w:rFonts w:ascii="Times New Roman" w:hAnsi="Times New Roman" w:cs="Times New Roman"/>
                <w:sz w:val="26"/>
                <w:szCs w:val="26"/>
              </w:rPr>
              <w:t>:</w:t>
            </w:r>
            <w:r w:rsidR="00940669" w:rsidRPr="0066126C">
              <w:rPr>
                <w:rFonts w:ascii="Times New Roman" w:hAnsi="Times New Roman" w:cs="Times New Roman"/>
                <w:sz w:val="26"/>
                <w:szCs w:val="26"/>
              </w:rPr>
              <w:t xml:space="preserve"> </w:t>
            </w:r>
            <w:r w:rsidRPr="0066126C">
              <w:rPr>
                <w:rFonts w:ascii="Times New Roman" w:hAnsi="Times New Roman" w:cs="Times New Roman"/>
                <w:sz w:val="26"/>
                <w:szCs w:val="26"/>
              </w:rPr>
              <w:t>“</w:t>
            </w:r>
            <w:r w:rsidRPr="0066126C">
              <w:rPr>
                <w:rFonts w:ascii="Times New Roman" w:hAnsi="Times New Roman" w:cs="Times New Roman"/>
                <w:i/>
                <w:sz w:val="26"/>
                <w:szCs w:val="26"/>
              </w:rPr>
              <w:t>Gli Stati Parti prenderanno, in accordo con i loro obblighi derivanti dal diritto internazionale, compreso il diritto internazionale umanitario e le norme internazionali sui diritti umani, tutte le misure necessarie per assicurare la protezione e la sicurezza delle persone con disabilità in situazioni di rischio, includendo i conflitti armati, le crisi umanitarie e le catastrofi naturali</w:t>
            </w:r>
            <w:r w:rsidRPr="0066126C">
              <w:rPr>
                <w:rFonts w:ascii="Times New Roman" w:hAnsi="Times New Roman" w:cs="Times New Roman"/>
                <w:sz w:val="26"/>
                <w:szCs w:val="26"/>
              </w:rPr>
              <w:t>”.</w:t>
            </w:r>
          </w:p>
          <w:p w:rsidR="006507A2" w:rsidRPr="0066126C" w:rsidRDefault="006507A2" w:rsidP="006507A2">
            <w:pPr>
              <w:pStyle w:val="Paragrafoelenco"/>
              <w:spacing w:line="288" w:lineRule="auto"/>
              <w:ind w:right="206"/>
              <w:jc w:val="both"/>
              <w:rPr>
                <w:rFonts w:ascii="Times New Roman" w:hAnsi="Times New Roman" w:cs="Times New Roman"/>
                <w:sz w:val="26"/>
                <w:szCs w:val="26"/>
              </w:rPr>
            </w:pPr>
          </w:p>
        </w:tc>
      </w:tr>
    </w:tbl>
    <w:p w:rsidR="006507A2" w:rsidRPr="0066126C" w:rsidRDefault="006507A2" w:rsidP="00604FB4">
      <w:pPr>
        <w:shd w:val="clear" w:color="auto" w:fill="FFFFFF" w:themeFill="background1"/>
        <w:spacing w:line="288" w:lineRule="auto"/>
        <w:contextualSpacing/>
        <w:jc w:val="both"/>
        <w:rPr>
          <w:rFonts w:ascii="Times New Roman" w:hAnsi="Times New Roman" w:cs="Times New Roman"/>
          <w:sz w:val="28"/>
          <w:szCs w:val="28"/>
        </w:rPr>
      </w:pP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 caso di specie due sono i reati che possono configurarsi: </w:t>
      </w:r>
      <w:r w:rsidRPr="0066126C">
        <w:rPr>
          <w:rFonts w:ascii="Times New Roman" w:hAnsi="Times New Roman" w:cs="Times New Roman"/>
          <w:b/>
          <w:sz w:val="28"/>
          <w:szCs w:val="28"/>
        </w:rPr>
        <w:t>omicidio colposo</w:t>
      </w:r>
      <w:r w:rsidRPr="0066126C">
        <w:rPr>
          <w:rFonts w:ascii="Times New Roman" w:hAnsi="Times New Roman" w:cs="Times New Roman"/>
          <w:sz w:val="28"/>
          <w:szCs w:val="28"/>
        </w:rPr>
        <w:t xml:space="preserve"> (art. 589 c.p.) e </w:t>
      </w:r>
      <w:r w:rsidRPr="0066126C">
        <w:rPr>
          <w:rFonts w:ascii="Times New Roman" w:hAnsi="Times New Roman" w:cs="Times New Roman"/>
          <w:b/>
          <w:sz w:val="28"/>
          <w:szCs w:val="28"/>
        </w:rPr>
        <w:t>lesioni personali colpose</w:t>
      </w:r>
      <w:r w:rsidRPr="0066126C">
        <w:rPr>
          <w:rFonts w:ascii="Times New Roman" w:hAnsi="Times New Roman" w:cs="Times New Roman"/>
          <w:sz w:val="28"/>
          <w:szCs w:val="28"/>
        </w:rPr>
        <w:t xml:space="preserve"> (art. 590 c.p.).</w:t>
      </w:r>
    </w:p>
    <w:p w:rsidR="00945311" w:rsidRPr="0066126C" w:rsidRDefault="007F0CBA"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Partendo dall’analisi del primo delitto (omicidio colposo) occorre richiamare l’a</w:t>
      </w:r>
      <w:r w:rsidR="00945311" w:rsidRPr="0066126C">
        <w:rPr>
          <w:rFonts w:ascii="Times New Roman" w:hAnsi="Times New Roman" w:cs="Times New Roman"/>
          <w:sz w:val="28"/>
          <w:szCs w:val="28"/>
        </w:rPr>
        <w:t xml:space="preserve">rticolo 589 del codice penale </w:t>
      </w:r>
      <w:r w:rsidRPr="0066126C">
        <w:rPr>
          <w:rFonts w:ascii="Times New Roman" w:hAnsi="Times New Roman" w:cs="Times New Roman"/>
          <w:sz w:val="28"/>
          <w:szCs w:val="28"/>
        </w:rPr>
        <w:t>che così recita:</w:t>
      </w:r>
      <w:r w:rsidR="00945311" w:rsidRPr="0066126C">
        <w:rPr>
          <w:rFonts w:ascii="Times New Roman" w:hAnsi="Times New Roman" w:cs="Times New Roman"/>
          <w:sz w:val="28"/>
          <w:szCs w:val="28"/>
        </w:rPr>
        <w:t xml:space="preserve"> “</w:t>
      </w:r>
      <w:r w:rsidR="00945311" w:rsidRPr="0066126C">
        <w:rPr>
          <w:rFonts w:ascii="Times New Roman" w:hAnsi="Times New Roman" w:cs="Times New Roman"/>
          <w:i/>
          <w:sz w:val="28"/>
          <w:szCs w:val="28"/>
        </w:rPr>
        <w:t>Chiunque cagiona per colpa la morte di una persona è punito con la reclusione da sei mesi a cinque anni. Se il fatto è commesso con violazione delle norme per la prevenzione degli infortuni sul lavoro la pena è della reclusione da due a sette anni</w:t>
      </w:r>
      <w:r w:rsidR="00945311" w:rsidRPr="0066126C">
        <w:rPr>
          <w:rFonts w:ascii="Times New Roman" w:hAnsi="Times New Roman" w:cs="Times New Roman"/>
          <w:sz w:val="28"/>
          <w:szCs w:val="28"/>
        </w:rPr>
        <w:t>”.  </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Come detto a proposito d</w:t>
      </w:r>
      <w:r w:rsidR="007F0CBA" w:rsidRPr="0066126C">
        <w:rPr>
          <w:rFonts w:ascii="Times New Roman" w:hAnsi="Times New Roman" w:cs="Times New Roman"/>
          <w:sz w:val="28"/>
          <w:szCs w:val="28"/>
        </w:rPr>
        <w:t>el delitto di epidemia</w:t>
      </w:r>
      <w:r w:rsidRPr="0066126C">
        <w:rPr>
          <w:rFonts w:ascii="Times New Roman" w:hAnsi="Times New Roman" w:cs="Times New Roman"/>
          <w:sz w:val="28"/>
          <w:szCs w:val="28"/>
        </w:rPr>
        <w:t>, anche in tal caso si può considerare che la morte sia cagionata da una condotta omissiva</w:t>
      </w:r>
      <w:r w:rsidR="007F0CBA" w:rsidRPr="0066126C">
        <w:rPr>
          <w:rFonts w:ascii="Times New Roman" w:hAnsi="Times New Roman" w:cs="Times New Roman"/>
          <w:sz w:val="28"/>
          <w:szCs w:val="28"/>
        </w:rPr>
        <w:t>.</w:t>
      </w:r>
    </w:p>
    <w:p w:rsidR="000F7B02"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Nella previsione di cui all’articolo 589 del c.p. vi è la previsione di una pena maggiore quando la morte di un lavoratore </w:t>
      </w:r>
      <w:r w:rsidR="007F0CBA" w:rsidRPr="0066126C">
        <w:rPr>
          <w:rFonts w:ascii="Times New Roman" w:hAnsi="Times New Roman" w:cs="Times New Roman"/>
          <w:sz w:val="28"/>
          <w:szCs w:val="28"/>
        </w:rPr>
        <w:t>è</w:t>
      </w:r>
      <w:r w:rsidRPr="0066126C">
        <w:rPr>
          <w:rFonts w:ascii="Times New Roman" w:hAnsi="Times New Roman" w:cs="Times New Roman"/>
          <w:sz w:val="28"/>
          <w:szCs w:val="28"/>
        </w:rPr>
        <w:t xml:space="preserve"> causata dalla mancata predisposizione di misure di prevenzione degli infortuni sul lavoro. </w:t>
      </w:r>
    </w:p>
    <w:p w:rsidR="00FF3A2E" w:rsidRPr="0066126C" w:rsidRDefault="00FF3A2E" w:rsidP="00604FB4">
      <w:pPr>
        <w:spacing w:line="288" w:lineRule="auto"/>
        <w:contextualSpacing/>
        <w:jc w:val="both"/>
        <w:rPr>
          <w:rFonts w:ascii="Times New Roman" w:hAnsi="Times New Roman" w:cs="Times New Roman"/>
          <w:sz w:val="28"/>
          <w:szCs w:val="28"/>
          <w:shd w:val="clear" w:color="auto" w:fill="FFFFFF"/>
        </w:rPr>
      </w:pPr>
    </w:p>
    <w:p w:rsidR="00945311"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Tra l’altro in tale ultima ipotesi non è</w:t>
      </w:r>
      <w:r w:rsidR="00BC60D3"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sz w:val="28"/>
          <w:szCs w:val="28"/>
          <w:shd w:val="clear" w:color="auto" w:fill="FFFFFF"/>
        </w:rPr>
        <w:t xml:space="preserve">necessario, per l'integrazione dell'aggravante, la violazione di una prescrizione specifica, ma </w:t>
      </w:r>
      <w:r w:rsidRPr="0066126C">
        <w:rPr>
          <w:rFonts w:ascii="Times New Roman" w:hAnsi="Times New Roman" w:cs="Times New Roman"/>
          <w:b/>
          <w:sz w:val="28"/>
          <w:szCs w:val="28"/>
          <w:shd w:val="clear" w:color="auto" w:fill="FFFFFF"/>
        </w:rPr>
        <w:t>è sufficiente</w:t>
      </w:r>
      <w:r w:rsidR="00BC60D3" w:rsidRPr="0066126C">
        <w:rPr>
          <w:rFonts w:ascii="Times New Roman" w:hAnsi="Times New Roman" w:cs="Times New Roman"/>
          <w:b/>
          <w:sz w:val="28"/>
          <w:szCs w:val="28"/>
          <w:shd w:val="clear" w:color="auto" w:fill="FFFFFF"/>
        </w:rPr>
        <w:t xml:space="preserve"> </w:t>
      </w:r>
      <w:r w:rsidRPr="0066126C">
        <w:rPr>
          <w:rFonts w:ascii="Times New Roman" w:hAnsi="Times New Roman" w:cs="Times New Roman"/>
          <w:b/>
          <w:sz w:val="28"/>
          <w:szCs w:val="28"/>
          <w:shd w:val="clear" w:color="auto" w:fill="FFFFFF"/>
        </w:rPr>
        <w:t xml:space="preserve">la violazione della regola generica di prudenza e di diligenza che presiede all'esercizio delle attività in un fondamentale settore dell'attività umana, quale il lavoro. </w:t>
      </w:r>
      <w:r w:rsidRPr="0066126C">
        <w:rPr>
          <w:rFonts w:ascii="Times New Roman" w:hAnsi="Times New Roman" w:cs="Times New Roman"/>
          <w:sz w:val="28"/>
          <w:szCs w:val="28"/>
          <w:shd w:val="clear" w:color="auto" w:fill="FFFFFF"/>
        </w:rPr>
        <w:t>Sul punto</w:t>
      </w:r>
      <w:r w:rsidR="007F0CBA"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infatti</w:t>
      </w:r>
      <w:r w:rsidR="007F0CBA"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è utile ricordare che, ai sensi dell’articolo 2087 del codice civile, grava sul datore di lavoro, </w:t>
      </w:r>
      <w:r w:rsidRPr="0066126C">
        <w:rPr>
          <w:rFonts w:ascii="Times New Roman" w:hAnsi="Times New Roman" w:cs="Times New Roman"/>
          <w:sz w:val="28"/>
          <w:szCs w:val="28"/>
          <w:shd w:val="clear" w:color="auto" w:fill="FFFFFF"/>
        </w:rPr>
        <w:lastRenderedPageBreak/>
        <w:t>all’interno del rapporto di lavoro, una diligenza, perizia e prudenza commisurata al caso concreto</w:t>
      </w:r>
      <w:r w:rsidR="007F0CBA"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al di là di singole e specifiche prescrizioni. L’articolo del codice civile così recita: “</w:t>
      </w:r>
      <w:r w:rsidRPr="0066126C">
        <w:rPr>
          <w:rFonts w:ascii="Times New Roman" w:hAnsi="Times New Roman" w:cs="Times New Roman"/>
          <w:i/>
          <w:sz w:val="28"/>
          <w:szCs w:val="28"/>
          <w:shd w:val="clear" w:color="auto" w:fill="FFFFFF"/>
        </w:rPr>
        <w:t>L'imprenditore è tenuto ad adottare nell'esercizio dell'impresa le misure che, secondo la particolarità del lavoro, l'esperienza e la tecnica, sono necessarie a tutelare l'integrità fisica e la personalità morale dei prestatori di lavoro”.</w:t>
      </w:r>
    </w:p>
    <w:p w:rsidR="007B1F63"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 xml:space="preserve">Proprio sul punto della prudenza e diligenza occorre altresì precisare che il datore di lavoro, oltre all'obbligo di organizzare il lavoro nel rispetto degli accorgimenti e dei mezzi tecnici imposti dalla legge o suggeriti dagli organi preposti alla vigilanza degli ambienti di lavoro e dalla migliore tecnologia disponibile, </w:t>
      </w:r>
      <w:r w:rsidRPr="0066126C">
        <w:rPr>
          <w:rFonts w:ascii="Times New Roman" w:hAnsi="Times New Roman" w:cs="Times New Roman"/>
          <w:b/>
          <w:sz w:val="28"/>
          <w:szCs w:val="28"/>
          <w:shd w:val="clear" w:color="auto" w:fill="FFFFFF"/>
        </w:rPr>
        <w:t>ha l’obbligo di promuovere la specifica formazione ed informazione del personale</w:t>
      </w:r>
      <w:r w:rsidRPr="0066126C">
        <w:rPr>
          <w:rFonts w:ascii="Times New Roman" w:hAnsi="Times New Roman" w:cs="Times New Roman"/>
          <w:sz w:val="28"/>
          <w:szCs w:val="28"/>
          <w:shd w:val="clear" w:color="auto" w:fill="FFFFFF"/>
        </w:rPr>
        <w:t>, visto che nell'ambito dell'obbligazione di tu</w:t>
      </w:r>
      <w:r w:rsidR="007B1F63" w:rsidRPr="0066126C">
        <w:rPr>
          <w:rFonts w:ascii="Times New Roman" w:hAnsi="Times New Roman" w:cs="Times New Roman"/>
          <w:sz w:val="28"/>
          <w:szCs w:val="28"/>
          <w:shd w:val="clear" w:color="auto" w:fill="FFFFFF"/>
        </w:rPr>
        <w:t>tela de</w:t>
      </w:r>
      <w:r w:rsidRPr="0066126C">
        <w:rPr>
          <w:rFonts w:ascii="Times New Roman" w:hAnsi="Times New Roman" w:cs="Times New Roman"/>
          <w:sz w:val="28"/>
          <w:szCs w:val="28"/>
          <w:shd w:val="clear" w:color="auto" w:fill="FFFFFF"/>
        </w:rPr>
        <w:t>l</w:t>
      </w:r>
      <w:r w:rsidR="002541E8" w:rsidRPr="0066126C">
        <w:rPr>
          <w:rFonts w:ascii="Times New Roman" w:hAnsi="Times New Roman" w:cs="Times New Roman"/>
          <w:sz w:val="28"/>
          <w:szCs w:val="28"/>
          <w:shd w:val="clear" w:color="auto" w:fill="FFFFFF"/>
        </w:rPr>
        <w:t>l</w:t>
      </w:r>
      <w:r w:rsidRPr="0066126C">
        <w:rPr>
          <w:rFonts w:ascii="Times New Roman" w:hAnsi="Times New Roman" w:cs="Times New Roman"/>
          <w:sz w:val="28"/>
          <w:szCs w:val="28"/>
          <w:shd w:val="clear" w:color="auto" w:fill="FFFFFF"/>
        </w:rPr>
        <w:t xml:space="preserve">'integrità psicofisica dei propri dipendenti, il datore di lavoro è tenuto a informarli circa il comportamento lavorativo corretto per la tutela della salute, istruendoli in ordine all'esistenza e all'impiego dei mezzi di prevenzione predisposti e all'obbligo di utilizzarli. </w:t>
      </w:r>
    </w:p>
    <w:p w:rsidR="00945311" w:rsidRPr="0066126C" w:rsidRDefault="007B1F63"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b/>
          <w:sz w:val="28"/>
          <w:szCs w:val="28"/>
          <w:shd w:val="clear" w:color="auto" w:fill="FFFFFF"/>
        </w:rPr>
        <w:t>Inoltre</w:t>
      </w:r>
      <w:r w:rsidR="00945311" w:rsidRPr="0066126C">
        <w:rPr>
          <w:rFonts w:ascii="Times New Roman" w:hAnsi="Times New Roman" w:cs="Times New Roman"/>
          <w:b/>
          <w:sz w:val="28"/>
          <w:szCs w:val="28"/>
          <w:shd w:val="clear" w:color="auto" w:fill="FFFFFF"/>
        </w:rPr>
        <w:t xml:space="preserve"> il datore di lavoro deve curare un costante controllo per impedire che qualche lavoratore adotti comportamenti elusivi</w:t>
      </w:r>
      <w:r w:rsidR="00945311" w:rsidRPr="0066126C">
        <w:rPr>
          <w:rFonts w:ascii="Times New Roman" w:hAnsi="Times New Roman" w:cs="Times New Roman"/>
          <w:sz w:val="28"/>
          <w:szCs w:val="28"/>
          <w:shd w:val="clear" w:color="auto" w:fill="FFFFFF"/>
        </w:rPr>
        <w:t>.</w:t>
      </w:r>
    </w:p>
    <w:p w:rsidR="00945311" w:rsidRPr="0066126C" w:rsidRDefault="00945311" w:rsidP="00604FB4">
      <w:pPr>
        <w:spacing w:line="288" w:lineRule="auto"/>
        <w:contextualSpacing/>
        <w:jc w:val="both"/>
        <w:rPr>
          <w:rFonts w:ascii="Times New Roman" w:hAnsi="Times New Roman" w:cs="Times New Roman"/>
          <w:b/>
          <w:i/>
          <w:sz w:val="28"/>
          <w:szCs w:val="28"/>
          <w:shd w:val="clear" w:color="auto" w:fill="FFFFFF"/>
        </w:rPr>
      </w:pPr>
      <w:r w:rsidRPr="0066126C">
        <w:rPr>
          <w:rFonts w:ascii="Times New Roman" w:hAnsi="Times New Roman" w:cs="Times New Roman"/>
          <w:sz w:val="28"/>
          <w:szCs w:val="28"/>
          <w:shd w:val="clear" w:color="auto" w:fill="FFFFFF"/>
        </w:rPr>
        <w:t>Infatti, la Cassazione Civile</w:t>
      </w:r>
      <w:r w:rsidR="007F0CBA" w:rsidRPr="0066126C">
        <w:rPr>
          <w:rFonts w:ascii="Times New Roman" w:hAnsi="Times New Roman" w:cs="Times New Roman"/>
          <w:sz w:val="28"/>
          <w:szCs w:val="28"/>
          <w:shd w:val="clear" w:color="auto" w:fill="FFFFFF"/>
        </w:rPr>
        <w:t>, nella sentenza</w:t>
      </w:r>
      <w:r w:rsidRPr="0066126C">
        <w:rPr>
          <w:rFonts w:ascii="Times New Roman" w:hAnsi="Times New Roman" w:cs="Times New Roman"/>
          <w:sz w:val="28"/>
          <w:szCs w:val="28"/>
          <w:shd w:val="clear" w:color="auto" w:fill="FFFFFF"/>
        </w:rPr>
        <w:t xml:space="preserve"> n. 16026/2018, nel pronunciarsi sull’ampiezza dell’articolo 2087 del codice civile - la cui violazione </w:t>
      </w:r>
      <w:r w:rsidR="007B1F63" w:rsidRPr="0066126C">
        <w:rPr>
          <w:rFonts w:ascii="Times New Roman" w:hAnsi="Times New Roman" w:cs="Times New Roman"/>
          <w:sz w:val="28"/>
          <w:szCs w:val="28"/>
          <w:shd w:val="clear" w:color="auto" w:fill="FFFFFF"/>
        </w:rPr>
        <w:t xml:space="preserve">come </w:t>
      </w:r>
      <w:r w:rsidRPr="0066126C">
        <w:rPr>
          <w:rFonts w:ascii="Times New Roman" w:hAnsi="Times New Roman" w:cs="Times New Roman"/>
          <w:sz w:val="28"/>
          <w:szCs w:val="28"/>
          <w:shd w:val="clear" w:color="auto" w:fill="FFFFFF"/>
        </w:rPr>
        <w:t xml:space="preserve">abbiamo sopra ricordato può determinare un comportamento giuridico sanzionabile, al ricorrere di altri elementi (nesso di causalità, </w:t>
      </w:r>
      <w:r w:rsidR="007F0CBA" w:rsidRPr="0066126C">
        <w:rPr>
          <w:rFonts w:ascii="Times New Roman" w:hAnsi="Times New Roman" w:cs="Times New Roman"/>
          <w:sz w:val="28"/>
          <w:szCs w:val="28"/>
          <w:shd w:val="clear" w:color="auto" w:fill="FFFFFF"/>
        </w:rPr>
        <w:t>e</w:t>
      </w:r>
      <w:r w:rsidRPr="0066126C">
        <w:rPr>
          <w:rFonts w:ascii="Times New Roman" w:hAnsi="Times New Roman" w:cs="Times New Roman"/>
          <w:sz w:val="28"/>
          <w:szCs w:val="28"/>
          <w:shd w:val="clear" w:color="auto" w:fill="FFFFFF"/>
        </w:rPr>
        <w:t xml:space="preserve">vento lesivo della vita </w:t>
      </w:r>
      <w:r w:rsidR="00940669" w:rsidRPr="0066126C">
        <w:rPr>
          <w:rFonts w:ascii="Times New Roman" w:hAnsi="Times New Roman" w:cs="Times New Roman"/>
          <w:sz w:val="28"/>
          <w:szCs w:val="28"/>
          <w:shd w:val="clear" w:color="auto" w:fill="FFFFFF"/>
        </w:rPr>
        <w:t>o della salute del lavoratore)</w:t>
      </w:r>
      <w:r w:rsidRPr="0066126C">
        <w:rPr>
          <w:rFonts w:ascii="Times New Roman" w:hAnsi="Times New Roman" w:cs="Times New Roman"/>
          <w:sz w:val="28"/>
          <w:szCs w:val="28"/>
          <w:shd w:val="clear" w:color="auto" w:fill="FFFFFF"/>
        </w:rPr>
        <w:t xml:space="preserve"> ha precisato che </w:t>
      </w:r>
      <w:r w:rsidRPr="0066126C">
        <w:rPr>
          <w:rFonts w:ascii="Times New Roman" w:hAnsi="Times New Roman" w:cs="Times New Roman"/>
          <w:b/>
          <w:sz w:val="28"/>
          <w:szCs w:val="28"/>
          <w:shd w:val="clear" w:color="auto" w:fill="FFFFFF"/>
        </w:rPr>
        <w:t>il datore di lavoro</w:t>
      </w:r>
      <w:r w:rsidR="00940669" w:rsidRPr="0066126C">
        <w:rPr>
          <w:rFonts w:ascii="Times New Roman" w:hAnsi="Times New Roman" w:cs="Times New Roman"/>
          <w:b/>
          <w:sz w:val="28"/>
          <w:szCs w:val="28"/>
          <w:shd w:val="clear" w:color="auto" w:fill="FFFFFF"/>
        </w:rPr>
        <w:t xml:space="preserve"> </w:t>
      </w:r>
      <w:r w:rsidR="007F0CBA" w:rsidRPr="0066126C">
        <w:rPr>
          <w:rFonts w:ascii="Times New Roman" w:hAnsi="Times New Roman" w:cs="Times New Roman"/>
          <w:sz w:val="28"/>
          <w:szCs w:val="28"/>
          <w:shd w:val="clear" w:color="auto" w:fill="FFFFFF"/>
        </w:rPr>
        <w:t xml:space="preserve">(o chi assume funzioni di garanzia, come il preposto, su cui si dirà oltre) </w:t>
      </w:r>
      <w:r w:rsidRPr="0066126C">
        <w:rPr>
          <w:rFonts w:ascii="Times New Roman" w:hAnsi="Times New Roman" w:cs="Times New Roman"/>
          <w:b/>
          <w:sz w:val="28"/>
          <w:szCs w:val="28"/>
          <w:shd w:val="clear" w:color="auto" w:fill="FFFFFF"/>
        </w:rPr>
        <w:t xml:space="preserve"> “</w:t>
      </w:r>
      <w:r w:rsidRPr="0066126C">
        <w:rPr>
          <w:rFonts w:ascii="Times New Roman" w:hAnsi="Times New Roman" w:cs="Times New Roman"/>
          <w:b/>
          <w:i/>
          <w:sz w:val="28"/>
          <w:szCs w:val="28"/>
          <w:shd w:val="clear" w:color="auto" w:fill="FFFFFF"/>
        </w:rPr>
        <w:t>è tenuto a prevenire anche le condizioni di rischio insite nella possibile negligenza, imprudenza o imperizia del lavoratore</w:t>
      </w:r>
      <w:r w:rsidRPr="0066126C">
        <w:rPr>
          <w:rFonts w:ascii="Times New Roman" w:hAnsi="Times New Roman" w:cs="Times New Roman"/>
          <w:i/>
          <w:sz w:val="28"/>
          <w:szCs w:val="28"/>
          <w:shd w:val="clear" w:color="auto" w:fill="FFFFFF"/>
        </w:rPr>
        <w:t xml:space="preserve">, dimostrando di aver messo in atto a tal fine ogni mezzo preventivo idoneo, </w:t>
      </w:r>
      <w:r w:rsidRPr="0066126C">
        <w:rPr>
          <w:rFonts w:ascii="Times New Roman" w:hAnsi="Times New Roman" w:cs="Times New Roman"/>
          <w:b/>
          <w:i/>
          <w:sz w:val="28"/>
          <w:szCs w:val="28"/>
          <w:shd w:val="clear" w:color="auto" w:fill="FFFFFF"/>
        </w:rPr>
        <w:t>con l'unico limite del cd. Rischio elettivo, da intendere come condotta personalissima del dipendente, intrapresa volontariamente e per motivazioni personali, al di fuori delle attività lavorative ed in modo da interrompere il nesso eziologico tra prestazione e attività assicurata.”</w:t>
      </w:r>
    </w:p>
    <w:p w:rsidR="00945311" w:rsidRPr="0066126C" w:rsidRDefault="00945311" w:rsidP="00604FB4">
      <w:pPr>
        <w:spacing w:line="288" w:lineRule="auto"/>
        <w:contextualSpacing/>
        <w:jc w:val="both"/>
        <w:rPr>
          <w:rFonts w:ascii="Times New Roman" w:hAnsi="Times New Roman" w:cs="Times New Roman"/>
          <w:i/>
          <w:sz w:val="28"/>
          <w:szCs w:val="28"/>
          <w:shd w:val="clear" w:color="auto" w:fill="FFFFFF"/>
        </w:rPr>
      </w:pPr>
      <w:r w:rsidRPr="0066126C">
        <w:rPr>
          <w:rFonts w:ascii="Times New Roman" w:hAnsi="Times New Roman" w:cs="Times New Roman"/>
          <w:sz w:val="28"/>
          <w:szCs w:val="28"/>
          <w:shd w:val="clear" w:color="auto" w:fill="FFFFFF"/>
        </w:rPr>
        <w:t>Già la Cassazione del 2011</w:t>
      </w:r>
      <w:r w:rsidR="007F0CBA"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nella nota sentenza n. 4656</w:t>
      </w:r>
      <w:r w:rsidR="007F0CBA"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aveva chiarito che</w:t>
      </w:r>
      <w:r w:rsidRPr="0066126C">
        <w:rPr>
          <w:rFonts w:ascii="Times New Roman" w:hAnsi="Times New Roman" w:cs="Times New Roman"/>
          <w:b/>
          <w:i/>
          <w:sz w:val="28"/>
          <w:szCs w:val="28"/>
          <w:shd w:val="clear" w:color="auto" w:fill="FFFFFF"/>
        </w:rPr>
        <w:t xml:space="preserve"> “Le norme dettate in tema di prevenzione degli infortuni sul lavoro sono dirette a tutelare il lavoratore</w:t>
      </w:r>
      <w:r w:rsidRPr="0066126C">
        <w:rPr>
          <w:rFonts w:ascii="Times New Roman" w:hAnsi="Times New Roman" w:cs="Times New Roman"/>
          <w:i/>
          <w:sz w:val="28"/>
          <w:szCs w:val="28"/>
          <w:shd w:val="clear" w:color="auto" w:fill="FFFFFF"/>
        </w:rPr>
        <w:t xml:space="preserve"> non solo dagli incidenti derivanti dalla sua disattenzione, ma a</w:t>
      </w:r>
      <w:r w:rsidRPr="0066126C">
        <w:rPr>
          <w:rFonts w:ascii="Times New Roman" w:hAnsi="Times New Roman" w:cs="Times New Roman"/>
          <w:b/>
          <w:i/>
          <w:sz w:val="28"/>
          <w:szCs w:val="28"/>
          <w:shd w:val="clear" w:color="auto" w:fill="FFFFFF"/>
        </w:rPr>
        <w:t xml:space="preserve">nche da quelli ascrivibili ad imperizia, negligenza ed imprudenza dello stesso, </w:t>
      </w:r>
      <w:r w:rsidRPr="0066126C">
        <w:rPr>
          <w:rFonts w:ascii="Times New Roman" w:hAnsi="Times New Roman" w:cs="Times New Roman"/>
          <w:i/>
          <w:sz w:val="28"/>
          <w:szCs w:val="28"/>
          <w:shd w:val="clear" w:color="auto" w:fill="FFFFFF"/>
        </w:rPr>
        <w:t xml:space="preserve">con la conseguenza che il datore di lavoro è sempre responsabile dell'infortunio occorso al lavoratore, sia quando ometta di adottare le idonee misure protettive, sia quando non accerti e vigili che di queste misure venga fatto effettivamente uso da parte del dipendente, </w:t>
      </w:r>
      <w:r w:rsidRPr="0066126C">
        <w:rPr>
          <w:rFonts w:ascii="Times New Roman" w:hAnsi="Times New Roman" w:cs="Times New Roman"/>
          <w:b/>
          <w:i/>
          <w:sz w:val="28"/>
          <w:szCs w:val="28"/>
          <w:shd w:val="clear" w:color="auto" w:fill="FFFFFF"/>
        </w:rPr>
        <w:t xml:space="preserve">non potendo attribuirsi alcun effetto esimente, per l'imprenditore, </w:t>
      </w:r>
      <w:r w:rsidRPr="0066126C">
        <w:rPr>
          <w:rFonts w:ascii="Times New Roman" w:hAnsi="Times New Roman" w:cs="Times New Roman"/>
          <w:b/>
          <w:i/>
          <w:sz w:val="28"/>
          <w:szCs w:val="28"/>
          <w:shd w:val="clear" w:color="auto" w:fill="FFFFFF"/>
        </w:rPr>
        <w:lastRenderedPageBreak/>
        <w:t xml:space="preserve">all'eventuale concorso di colpa del lavoratore, la cui condotta può comportare l'esonero totale del medesimo imprenditore da ogni responsabilità solo quando presenti i caratteri dell'abnormità, </w:t>
      </w:r>
      <w:proofErr w:type="spellStart"/>
      <w:r w:rsidRPr="0066126C">
        <w:rPr>
          <w:rFonts w:ascii="Times New Roman" w:hAnsi="Times New Roman" w:cs="Times New Roman"/>
          <w:b/>
          <w:i/>
          <w:sz w:val="28"/>
          <w:szCs w:val="28"/>
          <w:shd w:val="clear" w:color="auto" w:fill="FFFFFF"/>
        </w:rPr>
        <w:t>inopinabilità</w:t>
      </w:r>
      <w:proofErr w:type="spellEnd"/>
      <w:r w:rsidRPr="0066126C">
        <w:rPr>
          <w:rFonts w:ascii="Times New Roman" w:hAnsi="Times New Roman" w:cs="Times New Roman"/>
          <w:b/>
          <w:i/>
          <w:sz w:val="28"/>
          <w:szCs w:val="28"/>
          <w:shd w:val="clear" w:color="auto" w:fill="FFFFFF"/>
        </w:rPr>
        <w:t xml:space="preserve"> ed esorbitanza rispetto al procedimento lavorativo</w:t>
      </w:r>
      <w:r w:rsidRPr="0066126C">
        <w:rPr>
          <w:rFonts w:ascii="Times New Roman" w:hAnsi="Times New Roman" w:cs="Times New Roman"/>
          <w:i/>
          <w:sz w:val="28"/>
          <w:szCs w:val="28"/>
          <w:shd w:val="clear" w:color="auto" w:fill="FFFFFF"/>
        </w:rPr>
        <w:t xml:space="preserve"> ed alle direttive ricevute, così da porsi come causa esclusiva dell'evento, essendo necessaria, a tal fine, una rigorosa dimostrazione dell'indipendenza del comportamento del lavoratore dalla sfera di organizzazione e dalle finalità del lavoro, e, con essa, dell'estraneità del rischio affrontato a quello connesso alle modalità ed esigenze del lavoro da svolgere.”</w:t>
      </w:r>
    </w:p>
    <w:p w:rsidR="00945311" w:rsidRPr="0066126C" w:rsidRDefault="00945311" w:rsidP="00604FB4">
      <w:pPr>
        <w:spacing w:line="288" w:lineRule="auto"/>
        <w:contextualSpacing/>
        <w:jc w:val="both"/>
        <w:rPr>
          <w:rFonts w:ascii="Times New Roman" w:hAnsi="Times New Roman" w:cs="Times New Roman"/>
          <w:b/>
          <w:sz w:val="28"/>
          <w:szCs w:val="28"/>
          <w:shd w:val="clear" w:color="auto" w:fill="FFFFFF"/>
        </w:rPr>
      </w:pPr>
      <w:r w:rsidRPr="0066126C">
        <w:rPr>
          <w:rFonts w:ascii="Times New Roman" w:hAnsi="Times New Roman" w:cs="Times New Roman"/>
          <w:sz w:val="28"/>
          <w:szCs w:val="28"/>
          <w:shd w:val="clear" w:color="auto" w:fill="FFFFFF"/>
        </w:rPr>
        <w:t>Quindi</w:t>
      </w:r>
      <w:r w:rsidR="00800063"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nel caso di verificazione di un evento dannoso</w:t>
      </w:r>
      <w:r w:rsidR="00800063"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il lavoratore dovrà provare il rapporto di lavoro intercorrente, il danno verificatosi in costanza di attività lavorativa, la nocività dell’ambiente di lavoro, nonché il nesso di causalità tra l’uno e l’altra, </w:t>
      </w:r>
      <w:r w:rsidRPr="0066126C">
        <w:rPr>
          <w:rFonts w:ascii="Times New Roman" w:hAnsi="Times New Roman" w:cs="Times New Roman"/>
          <w:b/>
          <w:sz w:val="28"/>
          <w:szCs w:val="28"/>
          <w:shd w:val="clear" w:color="auto" w:fill="FFFFFF"/>
        </w:rPr>
        <w:t xml:space="preserve">spettando al datore di lavoro di provare di aver adottato tutte le cautele necessarie ad impedire il verificarsi del danno e che questo non sia dipeso neppure da inosservanza di obblighi di comportamento imposti da norme di legge o suggeriti dalle conoscenze del momento per quel dato settore. </w:t>
      </w:r>
    </w:p>
    <w:p w:rsidR="00604FB4" w:rsidRPr="0066126C" w:rsidRDefault="00604FB4" w:rsidP="00604FB4">
      <w:pPr>
        <w:spacing w:line="288" w:lineRule="auto"/>
        <w:contextualSpacing/>
        <w:jc w:val="both"/>
        <w:rPr>
          <w:rFonts w:ascii="Times New Roman" w:hAnsi="Times New Roman" w:cs="Times New Roman"/>
          <w:b/>
          <w:sz w:val="28"/>
          <w:szCs w:val="28"/>
          <w:shd w:val="clear" w:color="auto" w:fill="FFFFFF"/>
        </w:rPr>
      </w:pPr>
    </w:p>
    <w:tbl>
      <w:tblPr>
        <w:tblStyle w:val="Grigliatabella"/>
        <w:tblW w:w="0" w:type="auto"/>
        <w:tblInd w:w="108" w:type="dxa"/>
        <w:tblBorders>
          <w:top w:val="none" w:sz="0" w:space="0" w:color="auto"/>
          <w:left w:val="single" w:sz="18" w:space="0" w:color="002060"/>
          <w:bottom w:val="none" w:sz="0" w:space="0" w:color="auto"/>
          <w:right w:val="single" w:sz="18" w:space="0" w:color="002060"/>
          <w:insideH w:val="none" w:sz="0" w:space="0" w:color="auto"/>
          <w:insideV w:val="none" w:sz="0" w:space="0" w:color="auto"/>
        </w:tblBorders>
        <w:tblLook w:val="04A0" w:firstRow="1" w:lastRow="0" w:firstColumn="1" w:lastColumn="0" w:noHBand="0" w:noVBand="1"/>
      </w:tblPr>
      <w:tblGrid>
        <w:gridCol w:w="9670"/>
      </w:tblGrid>
      <w:tr w:rsidR="0066126C" w:rsidRPr="0066126C" w:rsidTr="00251413">
        <w:tc>
          <w:tcPr>
            <w:tcW w:w="9670" w:type="dxa"/>
            <w:tcBorders>
              <w:top w:val="single" w:sz="18" w:space="0" w:color="002060"/>
              <w:bottom w:val="nil"/>
            </w:tcBorders>
          </w:tcPr>
          <w:p w:rsidR="00940669" w:rsidRPr="0066126C" w:rsidRDefault="00940669" w:rsidP="006507A2">
            <w:pPr>
              <w:spacing w:line="288" w:lineRule="auto"/>
              <w:ind w:left="176" w:right="206"/>
              <w:contextualSpacing/>
              <w:jc w:val="both"/>
              <w:rPr>
                <w:rFonts w:ascii="Times New Roman" w:hAnsi="Times New Roman" w:cs="Times New Roman"/>
                <w:sz w:val="26"/>
                <w:szCs w:val="26"/>
              </w:rPr>
            </w:pPr>
          </w:p>
          <w:p w:rsidR="006507A2" w:rsidRPr="0066126C" w:rsidRDefault="006507A2" w:rsidP="006507A2">
            <w:pPr>
              <w:spacing w:line="288" w:lineRule="auto"/>
              <w:ind w:left="176" w:right="206"/>
              <w:contextualSpacing/>
              <w:jc w:val="both"/>
              <w:rPr>
                <w:rFonts w:ascii="Times New Roman" w:hAnsi="Times New Roman" w:cs="Times New Roman"/>
                <w:sz w:val="26"/>
                <w:szCs w:val="26"/>
              </w:rPr>
            </w:pPr>
            <w:r w:rsidRPr="0066126C">
              <w:rPr>
                <w:rFonts w:ascii="Times New Roman" w:hAnsi="Times New Roman" w:cs="Times New Roman"/>
                <w:sz w:val="26"/>
                <w:szCs w:val="26"/>
              </w:rPr>
              <w:t>Comunque al di là dell’eventuale profilo di responsabilità penale del datore di lavoro (che scatta quando si configurano gli elementi sopra indicati), è opportuno ribadire che i comportamenti irresponsabili, imprudenti, negligenti, imperiti dei lavoratori, comunque potrebbero far scattare a loro carico tutta una serie di sanzioni.</w:t>
            </w:r>
          </w:p>
          <w:p w:rsidR="006507A2" w:rsidRPr="0066126C" w:rsidRDefault="006507A2" w:rsidP="006507A2">
            <w:pPr>
              <w:spacing w:line="288" w:lineRule="auto"/>
              <w:ind w:left="176" w:right="206"/>
              <w:contextualSpacing/>
              <w:jc w:val="both"/>
              <w:rPr>
                <w:rFonts w:ascii="Times New Roman" w:hAnsi="Times New Roman" w:cs="Times New Roman"/>
                <w:sz w:val="26"/>
                <w:szCs w:val="26"/>
              </w:rPr>
            </w:pPr>
            <w:r w:rsidRPr="0066126C">
              <w:rPr>
                <w:rFonts w:ascii="Times New Roman" w:hAnsi="Times New Roman" w:cs="Times New Roman"/>
                <w:sz w:val="26"/>
                <w:szCs w:val="26"/>
              </w:rPr>
              <w:t>Infatti, vi sono precisi obblighi che ricadono in capo ai lavoratori, tenuti, per norma di legge e contrattuale, a porre in essere comportamenti responsabili, a rispettare le procedure indicate dal datore di lavoro ed atte a non mettere se stessi e le persone ad esse affidate in condizione di pericolo di salute e di vita. Il datore di lavoro che dovesse avere percezione o contezza di ciò, anche a seguito di informazioni assunte da altri lavoratori, deve tempestivamente adottare le prescritte procedure disciplinari atte a rimuovere tali comportamenti, potendosi configurare, nei casi più gravi, pure un provvedimento di licenziamento.</w:t>
            </w:r>
          </w:p>
          <w:p w:rsidR="00940669" w:rsidRPr="0066126C" w:rsidRDefault="00940669" w:rsidP="006507A2">
            <w:pPr>
              <w:spacing w:line="288" w:lineRule="auto"/>
              <w:ind w:left="176" w:right="206"/>
              <w:contextualSpacing/>
              <w:jc w:val="both"/>
              <w:rPr>
                <w:rFonts w:ascii="Times New Roman" w:hAnsi="Times New Roman" w:cs="Times New Roman"/>
                <w:sz w:val="26"/>
                <w:szCs w:val="26"/>
              </w:rPr>
            </w:pPr>
          </w:p>
          <w:p w:rsidR="006507A2" w:rsidRPr="0066126C" w:rsidRDefault="006507A2" w:rsidP="00251413">
            <w:pPr>
              <w:pStyle w:val="Paragrafoelenco"/>
              <w:spacing w:line="288" w:lineRule="auto"/>
              <w:ind w:left="601" w:right="206"/>
              <w:jc w:val="both"/>
              <w:rPr>
                <w:rFonts w:ascii="Times New Roman" w:hAnsi="Times New Roman" w:cs="Times New Roman"/>
                <w:b/>
                <w:sz w:val="26"/>
                <w:szCs w:val="26"/>
              </w:rPr>
            </w:pPr>
            <w:r w:rsidRPr="0066126C">
              <w:rPr>
                <w:rFonts w:ascii="Times New Roman" w:hAnsi="Times New Roman" w:cs="Times New Roman"/>
                <w:b/>
                <w:sz w:val="26"/>
                <w:szCs w:val="26"/>
              </w:rPr>
              <w:t>Art. 38 (Doveri del personale) del Contratto Collettivo Nazionale di Lavoro per le lavoratrici ed i lavoratori dipendenti delle strutture associative aderenti alla rete Anffas 2014/2019</w:t>
            </w:r>
            <w:r w:rsidR="00940669" w:rsidRPr="0066126C">
              <w:rPr>
                <w:rFonts w:ascii="Times New Roman" w:hAnsi="Times New Roman" w:cs="Times New Roman"/>
                <w:b/>
                <w:sz w:val="26"/>
                <w:szCs w:val="26"/>
              </w:rPr>
              <w:t>.</w:t>
            </w:r>
          </w:p>
          <w:p w:rsidR="006507A2" w:rsidRPr="0066126C" w:rsidRDefault="006507A2" w:rsidP="002541E8">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sz w:val="26"/>
                <w:szCs w:val="26"/>
              </w:rPr>
              <w:t>“…</w:t>
            </w:r>
            <w:r w:rsidRPr="0066126C">
              <w:rPr>
                <w:rFonts w:ascii="Times New Roman" w:hAnsi="Times New Roman" w:cs="Times New Roman"/>
                <w:i/>
                <w:sz w:val="26"/>
                <w:szCs w:val="26"/>
              </w:rPr>
              <w:t>Sono altresì considerati, nel rispetto degli artt. 2014 e 2105 c.c., obblighi della lavoratrice e del lavoratore:</w:t>
            </w:r>
          </w:p>
          <w:p w:rsidR="006507A2" w:rsidRPr="0066126C" w:rsidRDefault="006507A2" w:rsidP="00FF1228">
            <w:pPr>
              <w:spacing w:line="288" w:lineRule="auto"/>
              <w:ind w:left="601" w:right="206"/>
              <w:jc w:val="both"/>
              <w:rPr>
                <w:rFonts w:ascii="Times New Roman" w:hAnsi="Times New Roman" w:cs="Times New Roman"/>
                <w:sz w:val="26"/>
                <w:szCs w:val="26"/>
              </w:rPr>
            </w:pPr>
            <w:r w:rsidRPr="0066126C">
              <w:rPr>
                <w:rFonts w:ascii="Times New Roman" w:hAnsi="Times New Roman" w:cs="Times New Roman"/>
                <w:i/>
                <w:sz w:val="26"/>
                <w:szCs w:val="26"/>
              </w:rPr>
              <w:t>-</w:t>
            </w:r>
            <w:r w:rsidRPr="0066126C">
              <w:rPr>
                <w:rFonts w:ascii="Times New Roman" w:hAnsi="Times New Roman" w:cs="Times New Roman"/>
                <w:i/>
                <w:sz w:val="26"/>
                <w:szCs w:val="26"/>
              </w:rPr>
              <w:tab/>
              <w:t>la particolare diligenza richiesta dalla specificità delle mansioni assegnate, dalla natura della prestazioni e dalla particolare tipologia di persone a cui il servizio è rivolto, nonché dei fini e scopi della Struttura Associativa Anffas;</w:t>
            </w:r>
          </w:p>
        </w:tc>
      </w:tr>
    </w:tbl>
    <w:p w:rsidR="00251413" w:rsidRPr="0066126C" w:rsidRDefault="00251413"/>
    <w:tbl>
      <w:tblPr>
        <w:tblStyle w:val="Grigliatabella"/>
        <w:tblW w:w="0" w:type="auto"/>
        <w:tblInd w:w="108"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9670"/>
      </w:tblGrid>
      <w:tr w:rsidR="0066126C" w:rsidRPr="0066126C" w:rsidTr="00251413">
        <w:tc>
          <w:tcPr>
            <w:tcW w:w="9670" w:type="dxa"/>
            <w:tcBorders>
              <w:top w:val="nil"/>
              <w:bottom w:val="single" w:sz="18" w:space="0" w:color="002060"/>
            </w:tcBorders>
          </w:tcPr>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 xml:space="preserve">l’osservanza e il rispetto delle disposizioni impartite dal datore di lavoro o da suoi collaboratori; </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 xml:space="preserve"> il rispetto delle normative e procedure interne relative alla sicurezza nei luoghi di             lavoro e regolamento sulla privacy..”</w:t>
            </w:r>
          </w:p>
          <w:p w:rsidR="00251413" w:rsidRPr="0066126C" w:rsidRDefault="00251413" w:rsidP="00251413">
            <w:pPr>
              <w:spacing w:line="288" w:lineRule="auto"/>
              <w:ind w:left="601" w:right="206"/>
              <w:contextualSpacing/>
              <w:jc w:val="both"/>
              <w:rPr>
                <w:rFonts w:ascii="Times New Roman" w:hAnsi="Times New Roman" w:cs="Times New Roman"/>
                <w:sz w:val="26"/>
                <w:szCs w:val="26"/>
              </w:rPr>
            </w:pPr>
          </w:p>
          <w:p w:rsidR="00251413" w:rsidRPr="0066126C" w:rsidRDefault="00251413" w:rsidP="00251413">
            <w:pPr>
              <w:spacing w:line="288" w:lineRule="auto"/>
              <w:ind w:left="601" w:right="206"/>
              <w:jc w:val="both"/>
              <w:rPr>
                <w:rFonts w:ascii="Times New Roman" w:hAnsi="Times New Roman" w:cs="Times New Roman"/>
                <w:b/>
                <w:sz w:val="26"/>
                <w:szCs w:val="26"/>
              </w:rPr>
            </w:pPr>
            <w:r w:rsidRPr="0066126C">
              <w:rPr>
                <w:rFonts w:ascii="Times New Roman" w:hAnsi="Times New Roman" w:cs="Times New Roman"/>
                <w:b/>
                <w:sz w:val="26"/>
                <w:szCs w:val="26"/>
              </w:rPr>
              <w:t>- Art. 39 (Provvedimenti disciplinari) del Contratto Collettivo Nazionale di Lavoro per le lavoratrici ed i lavoratori dipendenti delle strutture associative aderenti alla rete Anffas 2014/2019.</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“…Esemplificativamente, a seconda della gravità della mancanza e nel rispetto del principio della proporzionalità, incorre nei provvedimenti di cui sopra la lavoratrice o il lavoratore che:</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(..omissis..)</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c. commetta grave negligenza in servizio o irregolarità nell'espletamento dei compiti assegnati;</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(..omissis..)</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g. esegua i compiti affidatigli negligentemente o non ottemperando alle disposizioni impartite;</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(..omissis..)</w:t>
            </w:r>
          </w:p>
          <w:p w:rsidR="00251413" w:rsidRPr="0066126C" w:rsidRDefault="00251413" w:rsidP="00251413">
            <w:pPr>
              <w:spacing w:line="288" w:lineRule="auto"/>
              <w:ind w:left="601" w:right="206"/>
              <w:contextualSpacing/>
              <w:jc w:val="both"/>
              <w:rPr>
                <w:rFonts w:ascii="Times New Roman" w:hAnsi="Times New Roman" w:cs="Times New Roman"/>
                <w:i/>
                <w:sz w:val="26"/>
                <w:szCs w:val="26"/>
              </w:rPr>
            </w:pPr>
            <w:r w:rsidRPr="0066126C">
              <w:rPr>
                <w:rFonts w:ascii="Times New Roman" w:hAnsi="Times New Roman" w:cs="Times New Roman"/>
                <w:i/>
                <w:sz w:val="26"/>
                <w:szCs w:val="26"/>
              </w:rPr>
              <w:t>q. violi, o non osservi le norme igienico-sanitarie e di sicurezza di cui alle disposizioni di legge qualora non diversamente sanzionato dalle stesse, nonché le misure di prevenzione infortuni e le disposizioni a tale scopo emanate dalla Struttura Associativa</w:t>
            </w:r>
            <w:r w:rsidRPr="0066126C">
              <w:rPr>
                <w:rFonts w:ascii="Times New Roman" w:hAnsi="Times New Roman" w:cs="Times New Roman"/>
                <w:sz w:val="26"/>
                <w:szCs w:val="26"/>
              </w:rPr>
              <w:t>;</w:t>
            </w:r>
          </w:p>
          <w:p w:rsidR="00251413" w:rsidRPr="0066126C" w:rsidRDefault="00251413" w:rsidP="006507A2">
            <w:pPr>
              <w:spacing w:line="288" w:lineRule="auto"/>
              <w:ind w:left="176" w:right="206"/>
              <w:contextualSpacing/>
              <w:jc w:val="both"/>
              <w:rPr>
                <w:rFonts w:ascii="Times New Roman" w:hAnsi="Times New Roman" w:cs="Times New Roman"/>
                <w:sz w:val="26"/>
                <w:szCs w:val="26"/>
              </w:rPr>
            </w:pPr>
          </w:p>
        </w:tc>
      </w:tr>
    </w:tbl>
    <w:p w:rsidR="00FF1228" w:rsidRPr="0066126C" w:rsidRDefault="00FF1228" w:rsidP="00FF1228">
      <w:pPr>
        <w:shd w:val="clear" w:color="auto" w:fill="FFFFFF" w:themeFill="background1"/>
        <w:spacing w:line="288" w:lineRule="auto"/>
        <w:contextualSpacing/>
        <w:jc w:val="both"/>
        <w:rPr>
          <w:rFonts w:ascii="Times New Roman" w:hAnsi="Times New Roman" w:cs="Times New Roman"/>
          <w:sz w:val="28"/>
          <w:szCs w:val="28"/>
        </w:rPr>
      </w:pP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Rientra nei delitti contro la persona configurabili in questo periodo di coronavirus anche il reato di lesioni personali colpose di cui all’articolo 590 c.p.. Tale articolo modula la pena a seconda che la lesione provocata sia non grave, grave o gravissima, prevendendo un’ulteriore maggior pena nel caso in cui le lesioni gravi o gravissime siano commesse in violazione delle norme per la prevenzione degli infortuni sul lavoro, simmetricamente alla costruzione del delitto di omicidio colposo.  Infatti così è previsto nel ridetto articolo: </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w:t>
      </w:r>
      <w:r w:rsidRPr="0066126C">
        <w:rPr>
          <w:rFonts w:ascii="Times New Roman" w:hAnsi="Times New Roman" w:cs="Times New Roman"/>
          <w:i/>
          <w:sz w:val="28"/>
          <w:szCs w:val="28"/>
        </w:rPr>
        <w:t>Chiunque cagiona ad altri per colpa una lesione personale è punito con la reclusione fino a tre mesi o con la multa fino a euro 309.</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t>Se la lesione è grave la pena è della reclusione da uno a sei mesi o della multa da euro 123 a euro 619, se è gravissima, della reclusione da tre mesi a due anni o della multa da euro 309 a euro 1.239.</w:t>
      </w:r>
    </w:p>
    <w:p w:rsidR="00945311" w:rsidRPr="0066126C" w:rsidRDefault="00945311" w:rsidP="00604FB4">
      <w:pPr>
        <w:shd w:val="clear" w:color="auto" w:fill="E5EBF2" w:themeFill="accent6" w:themeFillTint="33"/>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lastRenderedPageBreak/>
        <w:t xml:space="preserve">Se i fatti di cui al secondo comma sono commessi con violazione delle norme per la prevenzione degli infortuni sul lavoro la pena per le lesioni gravi è della reclusione da tre mesi a un anno o della multa da euro 500 a euro 2.000 e la pena per le lesioni gravissime è della reclusione da uno a tre anni. (..Omissis…)” </w:t>
      </w:r>
    </w:p>
    <w:p w:rsidR="00FF3A2E" w:rsidRPr="0066126C" w:rsidRDefault="00800063" w:rsidP="00940669">
      <w:pPr>
        <w:shd w:val="clear" w:color="auto" w:fill="E5EBF2" w:themeFill="accent6" w:themeFillTint="33"/>
        <w:spacing w:after="0"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O</w:t>
      </w:r>
      <w:r w:rsidR="00945311" w:rsidRPr="0066126C">
        <w:rPr>
          <w:rFonts w:ascii="Times New Roman" w:hAnsi="Times New Roman" w:cs="Times New Roman"/>
          <w:sz w:val="28"/>
          <w:szCs w:val="28"/>
        </w:rPr>
        <w:t xml:space="preserve">ccorre precisare che ai sensi dell’articolo 583 del codice penale </w:t>
      </w:r>
      <w:r w:rsidR="00945311" w:rsidRPr="0066126C">
        <w:rPr>
          <w:rFonts w:ascii="Times New Roman" w:hAnsi="Times New Roman" w:cs="Times New Roman"/>
          <w:b/>
          <w:sz w:val="28"/>
          <w:szCs w:val="28"/>
        </w:rPr>
        <w:t>la lesione</w:t>
      </w:r>
      <w:r w:rsidR="00945311" w:rsidRPr="0066126C">
        <w:rPr>
          <w:rFonts w:ascii="Times New Roman" w:hAnsi="Times New Roman" w:cs="Times New Roman"/>
          <w:sz w:val="28"/>
          <w:szCs w:val="28"/>
        </w:rPr>
        <w:t>:</w:t>
      </w:r>
    </w:p>
    <w:p w:rsidR="00945311" w:rsidRPr="0066126C" w:rsidRDefault="00945311" w:rsidP="00940669">
      <w:pPr>
        <w:pStyle w:val="Paragrafoelenco"/>
        <w:numPr>
          <w:ilvl w:val="0"/>
          <w:numId w:val="4"/>
        </w:numPr>
        <w:shd w:val="clear" w:color="auto" w:fill="E5EBF2" w:themeFill="accent6" w:themeFillTint="33"/>
        <w:spacing w:after="0" w:line="288" w:lineRule="auto"/>
        <w:ind w:left="284" w:hanging="284"/>
        <w:jc w:val="both"/>
        <w:rPr>
          <w:rFonts w:ascii="Times New Roman" w:hAnsi="Times New Roman" w:cs="Times New Roman"/>
          <w:sz w:val="28"/>
          <w:szCs w:val="28"/>
        </w:rPr>
      </w:pPr>
      <w:r w:rsidRPr="0066126C">
        <w:rPr>
          <w:rFonts w:ascii="Times New Roman" w:hAnsi="Times New Roman" w:cs="Times New Roman"/>
          <w:b/>
          <w:sz w:val="28"/>
          <w:szCs w:val="28"/>
        </w:rPr>
        <w:t>è grave</w:t>
      </w:r>
      <w:r w:rsidRPr="0066126C">
        <w:rPr>
          <w:rFonts w:ascii="Times New Roman" w:hAnsi="Times New Roman" w:cs="Times New Roman"/>
          <w:sz w:val="28"/>
          <w:szCs w:val="28"/>
        </w:rPr>
        <w:t xml:space="preserve">, se mette in pericolo la vita della persona, determina una malattia o un’incapacità di attendere alle ordinarie occupazioni per un tempo superiore a 40 giorni o se indebolisce permanentemente un senso o un organo; </w:t>
      </w:r>
    </w:p>
    <w:p w:rsidR="00940669" w:rsidRPr="0066126C" w:rsidRDefault="00945311" w:rsidP="00940669">
      <w:pPr>
        <w:pStyle w:val="Paragrafoelenco"/>
        <w:numPr>
          <w:ilvl w:val="0"/>
          <w:numId w:val="4"/>
        </w:numPr>
        <w:shd w:val="clear" w:color="auto" w:fill="E5EBF2" w:themeFill="accent6" w:themeFillTint="33"/>
        <w:spacing w:after="0" w:line="288" w:lineRule="auto"/>
        <w:ind w:left="284" w:hanging="284"/>
        <w:jc w:val="both"/>
        <w:rPr>
          <w:rFonts w:ascii="Times New Roman" w:hAnsi="Times New Roman" w:cs="Times New Roman"/>
          <w:sz w:val="28"/>
          <w:szCs w:val="28"/>
        </w:rPr>
      </w:pPr>
      <w:r w:rsidRPr="0066126C">
        <w:rPr>
          <w:rFonts w:ascii="Times New Roman" w:hAnsi="Times New Roman" w:cs="Times New Roman"/>
          <w:b/>
          <w:sz w:val="28"/>
          <w:szCs w:val="28"/>
        </w:rPr>
        <w:t>è gravissima</w:t>
      </w:r>
      <w:r w:rsidRPr="0066126C">
        <w:rPr>
          <w:rFonts w:ascii="Times New Roman" w:hAnsi="Times New Roman" w:cs="Times New Roman"/>
          <w:sz w:val="28"/>
          <w:szCs w:val="28"/>
        </w:rPr>
        <w:t>, se determina una malattia certamente o probabilmente insanabile o, per quanto riguarda il caso del coronavirus,</w:t>
      </w:r>
      <w:r w:rsidR="00FF3A2E" w:rsidRPr="0066126C">
        <w:rPr>
          <w:rFonts w:ascii="Times New Roman" w:hAnsi="Times New Roman" w:cs="Times New Roman"/>
          <w:sz w:val="28"/>
          <w:szCs w:val="28"/>
        </w:rPr>
        <w:t xml:space="preserve"> la</w:t>
      </w:r>
      <w:r w:rsidR="00940669" w:rsidRPr="0066126C">
        <w:rPr>
          <w:rFonts w:ascii="Times New Roman" w:hAnsi="Times New Roman" w:cs="Times New Roman"/>
          <w:sz w:val="28"/>
          <w:szCs w:val="28"/>
        </w:rPr>
        <w:t xml:space="preserve"> </w:t>
      </w:r>
      <w:r w:rsidRPr="0066126C">
        <w:rPr>
          <w:rFonts w:ascii="Times New Roman" w:hAnsi="Times New Roman" w:cs="Times New Roman"/>
          <w:sz w:val="28"/>
          <w:szCs w:val="28"/>
        </w:rPr>
        <w:t>perdita di un senso o di un organo.</w:t>
      </w:r>
    </w:p>
    <w:p w:rsidR="00945311" w:rsidRPr="0066126C" w:rsidRDefault="00945311" w:rsidP="00940669">
      <w:pPr>
        <w:shd w:val="clear" w:color="auto" w:fill="E5EBF2" w:themeFill="accent6" w:themeFillTint="33"/>
        <w:spacing w:after="0"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 </w:t>
      </w:r>
    </w:p>
    <w:p w:rsidR="00940669" w:rsidRPr="0066126C" w:rsidRDefault="00940669" w:rsidP="00940669">
      <w:pPr>
        <w:spacing w:after="0" w:line="288" w:lineRule="auto"/>
        <w:contextualSpacing/>
        <w:jc w:val="both"/>
        <w:rPr>
          <w:rFonts w:ascii="Times New Roman" w:hAnsi="Times New Roman" w:cs="Times New Roman"/>
          <w:sz w:val="28"/>
          <w:szCs w:val="28"/>
          <w:shd w:val="clear" w:color="auto" w:fill="FFFFFF"/>
        </w:rPr>
      </w:pPr>
    </w:p>
    <w:p w:rsidR="00945311" w:rsidRPr="0066126C" w:rsidRDefault="00945311" w:rsidP="00940669">
      <w:pPr>
        <w:spacing w:after="0"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Tutte le considerazioni già espresse per l’omicidio colposo possono ritenersi valide</w:t>
      </w:r>
      <w:r w:rsidR="00FE7104" w:rsidRPr="0066126C">
        <w:rPr>
          <w:rFonts w:ascii="Times New Roman" w:hAnsi="Times New Roman" w:cs="Times New Roman"/>
          <w:sz w:val="28"/>
          <w:szCs w:val="28"/>
          <w:shd w:val="clear" w:color="auto" w:fill="FFFFFF"/>
        </w:rPr>
        <w:t xml:space="preserve"> anche per le lesioni colpose</w:t>
      </w:r>
      <w:r w:rsidRPr="0066126C">
        <w:rPr>
          <w:rFonts w:ascii="Times New Roman" w:hAnsi="Times New Roman" w:cs="Times New Roman"/>
          <w:sz w:val="28"/>
          <w:szCs w:val="28"/>
          <w:shd w:val="clear" w:color="auto" w:fill="FFFFFF"/>
        </w:rPr>
        <w:t>, considerando che la differenza è che mentre nel delitto</w:t>
      </w:r>
      <w:r w:rsidR="00FE7104" w:rsidRPr="0066126C">
        <w:rPr>
          <w:rFonts w:ascii="Times New Roman" w:hAnsi="Times New Roman" w:cs="Times New Roman"/>
          <w:sz w:val="28"/>
          <w:szCs w:val="28"/>
          <w:shd w:val="clear" w:color="auto" w:fill="FFFFFF"/>
        </w:rPr>
        <w:t xml:space="preserve"> precedentemente analizzato</w:t>
      </w:r>
      <w:r w:rsidRPr="0066126C">
        <w:rPr>
          <w:rFonts w:ascii="Times New Roman" w:hAnsi="Times New Roman" w:cs="Times New Roman"/>
          <w:sz w:val="28"/>
          <w:szCs w:val="28"/>
          <w:shd w:val="clear" w:color="auto" w:fill="FFFFFF"/>
        </w:rPr>
        <w:t xml:space="preserve"> si prevede la perdita del bene vita, qui </w:t>
      </w:r>
      <w:r w:rsidR="00FE7104" w:rsidRPr="0066126C">
        <w:rPr>
          <w:rFonts w:ascii="Times New Roman" w:hAnsi="Times New Roman" w:cs="Times New Roman"/>
          <w:sz w:val="28"/>
          <w:szCs w:val="28"/>
          <w:shd w:val="clear" w:color="auto" w:fill="FFFFFF"/>
        </w:rPr>
        <w:t xml:space="preserve">si prevede la perdita del bene salute. Visto il rapporto tra il numero di contagiati da coronavirus e i decessi, è </w:t>
      </w:r>
      <w:r w:rsidRPr="0066126C">
        <w:rPr>
          <w:rFonts w:ascii="Times New Roman" w:hAnsi="Times New Roman" w:cs="Times New Roman"/>
          <w:sz w:val="28"/>
          <w:szCs w:val="28"/>
          <w:shd w:val="clear" w:color="auto" w:fill="FFFFFF"/>
        </w:rPr>
        <w:t>più alta</w:t>
      </w:r>
      <w:r w:rsidR="00FE7104" w:rsidRPr="0066126C">
        <w:rPr>
          <w:rFonts w:ascii="Times New Roman" w:hAnsi="Times New Roman" w:cs="Times New Roman"/>
          <w:sz w:val="28"/>
          <w:szCs w:val="28"/>
          <w:shd w:val="clear" w:color="auto" w:fill="FFFFFF"/>
        </w:rPr>
        <w:t xml:space="preserve"> la</w:t>
      </w:r>
      <w:r w:rsidRPr="0066126C">
        <w:rPr>
          <w:rFonts w:ascii="Times New Roman" w:hAnsi="Times New Roman" w:cs="Times New Roman"/>
          <w:sz w:val="28"/>
          <w:szCs w:val="28"/>
          <w:shd w:val="clear" w:color="auto" w:fill="FFFFFF"/>
        </w:rPr>
        <w:t xml:space="preserve"> probabilità che si configuri </w:t>
      </w:r>
      <w:r w:rsidR="00FE7104" w:rsidRPr="0066126C">
        <w:rPr>
          <w:rFonts w:ascii="Times New Roman" w:hAnsi="Times New Roman" w:cs="Times New Roman"/>
          <w:sz w:val="28"/>
          <w:szCs w:val="28"/>
          <w:shd w:val="clear" w:color="auto" w:fill="FFFFFF"/>
        </w:rPr>
        <w:t>un reato di lesioni colpose, ma i</w:t>
      </w:r>
      <w:r w:rsidRPr="0066126C">
        <w:rPr>
          <w:rFonts w:ascii="Times New Roman" w:hAnsi="Times New Roman" w:cs="Times New Roman"/>
          <w:sz w:val="28"/>
          <w:szCs w:val="28"/>
          <w:shd w:val="clear" w:color="auto" w:fill="FFFFFF"/>
        </w:rPr>
        <w:t>dentiche</w:t>
      </w:r>
      <w:r w:rsidR="00FE7104"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però</w:t>
      </w:r>
      <w:r w:rsidR="00FE7104"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rimangono le considerazioni rispetto all’attività che deve porre in essere un soggetto per evitare che avvenga il delitto, specie rispetto ai lavoratori.</w:t>
      </w:r>
    </w:p>
    <w:p w:rsidR="00945311" w:rsidRPr="0066126C" w:rsidRDefault="00FE7104" w:rsidP="00604FB4">
      <w:pPr>
        <w:spacing w:line="288" w:lineRule="auto"/>
        <w:contextualSpacing/>
        <w:jc w:val="both"/>
        <w:rPr>
          <w:rFonts w:ascii="Times New Roman" w:hAnsi="Times New Roman" w:cs="Times New Roman"/>
          <w:i/>
          <w:sz w:val="28"/>
          <w:szCs w:val="28"/>
          <w:shd w:val="clear" w:color="auto" w:fill="FFFFFF"/>
        </w:rPr>
      </w:pPr>
      <w:r w:rsidRPr="0066126C">
        <w:rPr>
          <w:rFonts w:ascii="Times New Roman" w:hAnsi="Times New Roman" w:cs="Times New Roman"/>
          <w:sz w:val="28"/>
          <w:szCs w:val="28"/>
          <w:shd w:val="clear" w:color="auto" w:fill="FFFFFF"/>
        </w:rPr>
        <w:t xml:space="preserve">Analogamente a quanto già detto rispetto al delitto di omicidio colposo, </w:t>
      </w:r>
      <w:r w:rsidR="00945311" w:rsidRPr="0066126C">
        <w:rPr>
          <w:rFonts w:ascii="Times New Roman" w:hAnsi="Times New Roman" w:cs="Times New Roman"/>
          <w:sz w:val="28"/>
          <w:szCs w:val="28"/>
          <w:shd w:val="clear" w:color="auto" w:fill="FFFFFF"/>
        </w:rPr>
        <w:t xml:space="preserve">si riporta quanto, nello specifico, è stato ribadito anche per il reato di lesioni colpose nella sentenza di Cassazione Penale n. 50.000 del 2018: </w:t>
      </w:r>
    </w:p>
    <w:p w:rsidR="00945311" w:rsidRPr="0066126C" w:rsidRDefault="00945311" w:rsidP="00604FB4">
      <w:pPr>
        <w:spacing w:line="288" w:lineRule="auto"/>
        <w:contextualSpacing/>
        <w:jc w:val="both"/>
        <w:rPr>
          <w:rFonts w:ascii="Times New Roman" w:hAnsi="Times New Roman" w:cs="Times New Roman"/>
          <w:i/>
          <w:sz w:val="28"/>
          <w:szCs w:val="28"/>
          <w:shd w:val="clear" w:color="auto" w:fill="FFFFFF"/>
        </w:rPr>
      </w:pPr>
      <w:r w:rsidRPr="0066126C">
        <w:rPr>
          <w:rFonts w:ascii="Times New Roman" w:hAnsi="Times New Roman" w:cs="Times New Roman"/>
          <w:i/>
          <w:sz w:val="28"/>
          <w:szCs w:val="28"/>
          <w:shd w:val="clear" w:color="auto" w:fill="FFFFFF"/>
        </w:rPr>
        <w:t xml:space="preserve">“È pacifico, infatti, che la disposizione di cui all'art. 2087 c.c., rappresenta una norma di chiusura che pone in capo al datore di lavoro un obbligo generico di disposizione di tutte le misure necessarie per prevenire eventuali rischi, anche se non esplicitamente richiamate da norme particolari che prevedano reati autonomi (ex </w:t>
      </w:r>
      <w:proofErr w:type="spellStart"/>
      <w:r w:rsidRPr="0066126C">
        <w:rPr>
          <w:rFonts w:ascii="Times New Roman" w:hAnsi="Times New Roman" w:cs="Times New Roman"/>
          <w:i/>
          <w:sz w:val="28"/>
          <w:szCs w:val="28"/>
          <w:shd w:val="clear" w:color="auto" w:fill="FFFFFF"/>
        </w:rPr>
        <w:t>plurimis</w:t>
      </w:r>
      <w:proofErr w:type="spellEnd"/>
      <w:r w:rsidRPr="0066126C">
        <w:rPr>
          <w:rFonts w:ascii="Times New Roman" w:hAnsi="Times New Roman" w:cs="Times New Roman"/>
          <w:i/>
          <w:sz w:val="28"/>
          <w:szCs w:val="28"/>
          <w:shd w:val="clear" w:color="auto" w:fill="FFFFFF"/>
        </w:rPr>
        <w:t xml:space="preserve"> Sez. 4, n. 46979 del 10/11/2015; Sez. 3, n. 6360 del 26/01/2005);</w:t>
      </w:r>
      <w:r w:rsidRPr="0066126C">
        <w:rPr>
          <w:rFonts w:ascii="Times New Roman" w:hAnsi="Times New Roman" w:cs="Times New Roman"/>
          <w:b/>
          <w:i/>
          <w:sz w:val="28"/>
          <w:szCs w:val="28"/>
          <w:shd w:val="clear" w:color="auto" w:fill="FFFFFF"/>
        </w:rPr>
        <w:t xml:space="preserve"> ciò non significa che il datore di lavoro debba creare un ambiente lavorativo a "rischio zero", disponendo misure atte a prevenire anche gli eventi rischiosi impensabili (circostanza che implicherebbe, incostituzionalmente, la condanna a titolo di responsabilità oggettiva</w:t>
      </w:r>
      <w:r w:rsidRPr="0066126C">
        <w:rPr>
          <w:rFonts w:ascii="Times New Roman" w:hAnsi="Times New Roman" w:cs="Times New Roman"/>
          <w:i/>
          <w:sz w:val="28"/>
          <w:szCs w:val="28"/>
          <w:shd w:val="clear" w:color="auto" w:fill="FFFFFF"/>
        </w:rPr>
        <w:t xml:space="preserve">), ma che debba predisporre tutte quelle misure che nel caso concreto e rispetto a quella specifica lavorazione risultino idonee a prevenire i rischi tecnici dell'attività posta in essere. </w:t>
      </w:r>
      <w:r w:rsidRPr="0066126C">
        <w:rPr>
          <w:rFonts w:ascii="Times New Roman" w:hAnsi="Times New Roman" w:cs="Times New Roman"/>
          <w:b/>
          <w:i/>
          <w:sz w:val="28"/>
          <w:szCs w:val="28"/>
          <w:shd w:val="clear" w:color="auto" w:fill="FFFFFF"/>
        </w:rPr>
        <w:t>Il datore di lavoro è dunque titolare di una posizione di garanzia e, pertanto, ha l'obbligo, non solo di disporre le misure antiinfortunistiche, ma anche di sorvegliare continuamente sulla loro adozione da parte degli eventuali preposti e dei lavoratori, perch</w:t>
      </w:r>
      <w:r w:rsidR="00170BB2" w:rsidRPr="0066126C">
        <w:rPr>
          <w:rFonts w:ascii="Times New Roman" w:hAnsi="Times New Roman" w:cs="Times New Roman"/>
          <w:b/>
          <w:i/>
          <w:sz w:val="28"/>
          <w:szCs w:val="28"/>
          <w:shd w:val="clear" w:color="auto" w:fill="FFFFFF"/>
        </w:rPr>
        <w:t xml:space="preserve">é </w:t>
      </w:r>
      <w:r w:rsidRPr="0066126C">
        <w:rPr>
          <w:rFonts w:ascii="Times New Roman" w:hAnsi="Times New Roman" w:cs="Times New Roman"/>
          <w:b/>
          <w:i/>
          <w:sz w:val="28"/>
          <w:szCs w:val="28"/>
          <w:shd w:val="clear" w:color="auto" w:fill="FFFFFF"/>
        </w:rPr>
        <w:t xml:space="preserve">garante dell'incolumità fisica </w:t>
      </w:r>
      <w:r w:rsidRPr="0066126C">
        <w:rPr>
          <w:rFonts w:ascii="Times New Roman" w:hAnsi="Times New Roman" w:cs="Times New Roman"/>
          <w:b/>
          <w:i/>
          <w:sz w:val="28"/>
          <w:szCs w:val="28"/>
          <w:shd w:val="clear" w:color="auto" w:fill="FFFFFF"/>
        </w:rPr>
        <w:lastRenderedPageBreak/>
        <w:t xml:space="preserve">di questi ultimi (ex </w:t>
      </w:r>
      <w:proofErr w:type="spellStart"/>
      <w:r w:rsidRPr="0066126C">
        <w:rPr>
          <w:rFonts w:ascii="Times New Roman" w:hAnsi="Times New Roman" w:cs="Times New Roman"/>
          <w:b/>
          <w:i/>
          <w:sz w:val="28"/>
          <w:szCs w:val="28"/>
          <w:shd w:val="clear" w:color="auto" w:fill="FFFFFF"/>
        </w:rPr>
        <w:t>plurimis</w:t>
      </w:r>
      <w:proofErr w:type="spellEnd"/>
      <w:r w:rsidRPr="0066126C">
        <w:rPr>
          <w:rFonts w:ascii="Times New Roman" w:hAnsi="Times New Roman" w:cs="Times New Roman"/>
          <w:b/>
          <w:i/>
          <w:sz w:val="28"/>
          <w:szCs w:val="28"/>
          <w:shd w:val="clear" w:color="auto" w:fill="FFFFFF"/>
        </w:rPr>
        <w:t xml:space="preserve"> Sez. 4, n. 4361 del 21/10/2014; Sez. 4, n. 20595 del 12/04/2005), obbligo che non viene meno neppure con la nomina del </w:t>
      </w:r>
      <w:r w:rsidRPr="0066126C">
        <w:rPr>
          <w:rFonts w:ascii="Times New Roman" w:hAnsi="Times New Roman" w:cs="Times New Roman"/>
          <w:b/>
          <w:i/>
          <w:sz w:val="28"/>
          <w:szCs w:val="28"/>
          <w:u w:val="single"/>
          <w:shd w:val="clear" w:color="auto" w:fill="FFFFFF"/>
        </w:rPr>
        <w:t>responsabile di servizio di prevenzione e protezione</w:t>
      </w:r>
      <w:r w:rsidR="00170BB2" w:rsidRPr="0066126C">
        <w:rPr>
          <w:rFonts w:ascii="Times New Roman" w:hAnsi="Times New Roman" w:cs="Times New Roman"/>
          <w:b/>
          <w:sz w:val="28"/>
          <w:szCs w:val="28"/>
          <w:u w:val="single"/>
          <w:shd w:val="clear" w:color="auto" w:fill="FFFFFF"/>
        </w:rPr>
        <w:t>(</w:t>
      </w:r>
      <w:proofErr w:type="spellStart"/>
      <w:r w:rsidR="00170BB2" w:rsidRPr="0066126C">
        <w:rPr>
          <w:rFonts w:ascii="Times New Roman" w:hAnsi="Times New Roman" w:cs="Times New Roman"/>
          <w:b/>
          <w:sz w:val="28"/>
          <w:szCs w:val="28"/>
          <w:u w:val="single"/>
          <w:shd w:val="clear" w:color="auto" w:fill="FFFFFF"/>
        </w:rPr>
        <w:t>ndr</w:t>
      </w:r>
      <w:proofErr w:type="spellEnd"/>
      <w:r w:rsidR="00170BB2" w:rsidRPr="0066126C">
        <w:rPr>
          <w:rFonts w:ascii="Times New Roman" w:hAnsi="Times New Roman" w:cs="Times New Roman"/>
          <w:b/>
          <w:sz w:val="28"/>
          <w:szCs w:val="28"/>
          <w:u w:val="single"/>
          <w:shd w:val="clear" w:color="auto" w:fill="FFFFFF"/>
        </w:rPr>
        <w:t xml:space="preserve"> RSPP)</w:t>
      </w:r>
      <w:r w:rsidRPr="0066126C">
        <w:rPr>
          <w:rFonts w:ascii="Times New Roman" w:hAnsi="Times New Roman" w:cs="Times New Roman"/>
          <w:i/>
          <w:sz w:val="28"/>
          <w:szCs w:val="28"/>
          <w:u w:val="single"/>
          <w:shd w:val="clear" w:color="auto" w:fill="FFFFFF"/>
        </w:rPr>
        <w:t>, che ha una funzione diretta a supportare e non a sostituire il datore di lavoro</w:t>
      </w:r>
      <w:r w:rsidRPr="0066126C">
        <w:rPr>
          <w:rFonts w:ascii="Times New Roman" w:hAnsi="Times New Roman" w:cs="Times New Roman"/>
          <w:i/>
          <w:sz w:val="28"/>
          <w:szCs w:val="28"/>
          <w:shd w:val="clear" w:color="auto" w:fill="FFFFFF"/>
        </w:rPr>
        <w:t xml:space="preserve"> (ex </w:t>
      </w:r>
      <w:proofErr w:type="spellStart"/>
      <w:r w:rsidRPr="0066126C">
        <w:rPr>
          <w:rFonts w:ascii="Times New Roman" w:hAnsi="Times New Roman" w:cs="Times New Roman"/>
          <w:i/>
          <w:sz w:val="28"/>
          <w:szCs w:val="28"/>
          <w:shd w:val="clear" w:color="auto" w:fill="FFFFFF"/>
        </w:rPr>
        <w:t>plurimis</w:t>
      </w:r>
      <w:proofErr w:type="spellEnd"/>
      <w:r w:rsidRPr="0066126C">
        <w:rPr>
          <w:rFonts w:ascii="Times New Roman" w:hAnsi="Times New Roman" w:cs="Times New Roman"/>
          <w:i/>
          <w:sz w:val="28"/>
          <w:szCs w:val="28"/>
          <w:shd w:val="clear" w:color="auto" w:fill="FFFFFF"/>
        </w:rPr>
        <w:t xml:space="preserve"> Sez. 4, n. 50605 del 05/04/2013; Sez. 4 n. 27420 del 20/05/2008).    </w:t>
      </w:r>
    </w:p>
    <w:p w:rsidR="00FF3A2E" w:rsidRPr="0066126C" w:rsidRDefault="0094531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 xml:space="preserve">Ciò porta quindi ad introdurre </w:t>
      </w:r>
      <w:r w:rsidR="002350AA" w:rsidRPr="0066126C">
        <w:rPr>
          <w:rFonts w:ascii="Times New Roman" w:hAnsi="Times New Roman" w:cs="Times New Roman"/>
          <w:sz w:val="28"/>
          <w:szCs w:val="28"/>
          <w:shd w:val="clear" w:color="auto" w:fill="FFFFFF"/>
        </w:rPr>
        <w:t xml:space="preserve">nel paragrafo successivo </w:t>
      </w:r>
      <w:r w:rsidRPr="0066126C">
        <w:rPr>
          <w:rFonts w:ascii="Times New Roman" w:hAnsi="Times New Roman" w:cs="Times New Roman"/>
          <w:sz w:val="28"/>
          <w:szCs w:val="28"/>
          <w:shd w:val="clear" w:color="auto" w:fill="FFFFFF"/>
        </w:rPr>
        <w:t>il concetto di posizione di garanzia e del titolare di tale posizione.</w:t>
      </w:r>
    </w:p>
    <w:p w:rsidR="00401EED" w:rsidRPr="0066126C" w:rsidRDefault="00401EED"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A13B1B" w:rsidRPr="0066126C" w:rsidRDefault="00A13B1B" w:rsidP="00604FB4">
      <w:pPr>
        <w:spacing w:line="288" w:lineRule="auto"/>
        <w:contextualSpacing/>
        <w:jc w:val="both"/>
        <w:rPr>
          <w:rFonts w:ascii="Times New Roman" w:hAnsi="Times New Roman" w:cs="Times New Roman"/>
          <w:sz w:val="28"/>
          <w:szCs w:val="28"/>
          <w:shd w:val="clear" w:color="auto" w:fill="FFFFFF"/>
        </w:rPr>
      </w:pPr>
    </w:p>
    <w:p w:rsidR="00847D53" w:rsidRPr="0066126C" w:rsidRDefault="00847D53" w:rsidP="00940669">
      <w:pPr>
        <w:spacing w:line="288" w:lineRule="auto"/>
        <w:contextualSpacing/>
        <w:rPr>
          <w:rFonts w:ascii="Times New Roman" w:hAnsi="Times New Roman" w:cs="Times New Roman"/>
          <w:sz w:val="28"/>
          <w:szCs w:val="28"/>
          <w:shd w:val="clear" w:color="auto" w:fill="FFFFFF"/>
        </w:rPr>
      </w:pPr>
    </w:p>
    <w:p w:rsidR="00940669" w:rsidRPr="0066126C" w:rsidRDefault="00BC087B" w:rsidP="00940669">
      <w:pPr>
        <w:spacing w:line="288" w:lineRule="auto"/>
        <w:contextualSpacing/>
        <w:rPr>
          <w:rFonts w:ascii="Times New Roman" w:hAnsi="Times New Roman" w:cs="Times New Roman"/>
          <w:sz w:val="24"/>
          <w:szCs w:val="28"/>
        </w:rPr>
      </w:pPr>
      <w:r w:rsidRPr="0066126C">
        <w:rPr>
          <w:rFonts w:ascii="Times New Roman" w:hAnsi="Times New Roman" w:cs="Times New Roman"/>
          <w:sz w:val="24"/>
          <w:szCs w:val="28"/>
        </w:rPr>
        <w:lastRenderedPageBreak/>
        <w:t>Tabella n. 3</w:t>
      </w:r>
      <w:r w:rsidR="00FB4069" w:rsidRPr="0066126C">
        <w:rPr>
          <w:rFonts w:ascii="Times New Roman" w:hAnsi="Times New Roman" w:cs="Times New Roman"/>
          <w:sz w:val="24"/>
          <w:szCs w:val="28"/>
        </w:rPr>
        <w:t xml:space="preserve"> </w:t>
      </w:r>
    </w:p>
    <w:tbl>
      <w:tblPr>
        <w:tblStyle w:val="Grigliatabella1"/>
        <w:tblW w:w="4963" w:type="pct"/>
        <w:tblInd w:w="108" w:type="dxa"/>
        <w:tblLayout w:type="fixed"/>
        <w:tblLook w:val="04A0" w:firstRow="1" w:lastRow="0" w:firstColumn="1" w:lastColumn="0" w:noHBand="0" w:noVBand="1"/>
      </w:tblPr>
      <w:tblGrid>
        <w:gridCol w:w="1596"/>
        <w:gridCol w:w="8185"/>
      </w:tblGrid>
      <w:tr w:rsidR="0066126C" w:rsidRPr="0066126C" w:rsidTr="00251413">
        <w:tc>
          <w:tcPr>
            <w:tcW w:w="816" w:type="pct"/>
            <w:shd w:val="clear" w:color="auto" w:fill="4B376B" w:themeFill="accent5" w:themeFillShade="80"/>
          </w:tcPr>
          <w:p w:rsidR="00A13B1B" w:rsidRPr="0066126C" w:rsidRDefault="00A13B1B" w:rsidP="00A13B1B">
            <w:pPr>
              <w:spacing w:line="288" w:lineRule="auto"/>
              <w:contextualSpacing/>
              <w:jc w:val="center"/>
              <w:rPr>
                <w:rFonts w:ascii="Times New Roman" w:eastAsia="Calibri" w:hAnsi="Times New Roman" w:cs="Times New Roman"/>
                <w:b/>
                <w:lang w:val="en-US"/>
              </w:rPr>
            </w:pPr>
            <w:r w:rsidRPr="0066126C">
              <w:rPr>
                <w:rFonts w:ascii="Times New Roman" w:eastAsia="Calibri" w:hAnsi="Times New Roman" w:cs="Times New Roman"/>
                <w:b/>
              </w:rPr>
              <w:t>Reato</w:t>
            </w:r>
          </w:p>
        </w:tc>
        <w:tc>
          <w:tcPr>
            <w:tcW w:w="4184" w:type="pct"/>
            <w:shd w:val="clear" w:color="auto" w:fill="4B376B" w:themeFill="accent5" w:themeFillShade="80"/>
          </w:tcPr>
          <w:p w:rsidR="00A13B1B" w:rsidRPr="0066126C" w:rsidRDefault="00A13B1B" w:rsidP="00A13B1B">
            <w:pPr>
              <w:spacing w:line="288" w:lineRule="auto"/>
              <w:contextualSpacing/>
              <w:jc w:val="center"/>
              <w:rPr>
                <w:rFonts w:ascii="Times New Roman" w:eastAsia="Calibri" w:hAnsi="Times New Roman" w:cs="Times New Roman"/>
              </w:rPr>
            </w:pPr>
            <w:r w:rsidRPr="0066126C">
              <w:rPr>
                <w:rFonts w:ascii="Times New Roman" w:eastAsia="Calibri" w:hAnsi="Times New Roman" w:cs="Times New Roman"/>
                <w:b/>
              </w:rPr>
              <w:t>Sanzione</w:t>
            </w:r>
          </w:p>
        </w:tc>
      </w:tr>
      <w:tr w:rsidR="0066126C" w:rsidRPr="0066126C" w:rsidTr="00251413">
        <w:tc>
          <w:tcPr>
            <w:tcW w:w="816" w:type="pct"/>
          </w:tcPr>
          <w:p w:rsidR="00A13B1B" w:rsidRPr="0066126C" w:rsidRDefault="00A13B1B" w:rsidP="0066126C">
            <w:pPr>
              <w:spacing w:after="160" w:line="288" w:lineRule="auto"/>
              <w:contextualSpacing/>
              <w:rPr>
                <w:rFonts w:ascii="Times New Roman" w:eastAsia="Calibri" w:hAnsi="Times New Roman" w:cs="Times New Roman"/>
                <w:b/>
                <w:lang w:val="en-US"/>
              </w:rPr>
            </w:pPr>
            <w:proofErr w:type="spellStart"/>
            <w:r w:rsidRPr="0066126C">
              <w:rPr>
                <w:rFonts w:ascii="Times New Roman" w:eastAsia="Calibri" w:hAnsi="Times New Roman" w:cs="Times New Roman"/>
                <w:b/>
                <w:lang w:val="en-US"/>
              </w:rPr>
              <w:t>Epidemia</w:t>
            </w:r>
            <w:proofErr w:type="spellEnd"/>
            <w:r w:rsidRPr="0066126C">
              <w:rPr>
                <w:rFonts w:ascii="Times New Roman" w:eastAsia="Calibri" w:hAnsi="Times New Roman" w:cs="Times New Roman"/>
                <w:b/>
                <w:lang w:val="en-US"/>
              </w:rPr>
              <w:t xml:space="preserve"> </w:t>
            </w:r>
            <w:proofErr w:type="spellStart"/>
            <w:r w:rsidRPr="0066126C">
              <w:rPr>
                <w:rFonts w:ascii="Times New Roman" w:eastAsia="Calibri" w:hAnsi="Times New Roman" w:cs="Times New Roman"/>
                <w:b/>
                <w:lang w:val="en-US"/>
              </w:rPr>
              <w:t>colposa</w:t>
            </w:r>
            <w:proofErr w:type="spellEnd"/>
            <w:r w:rsidRPr="0066126C">
              <w:rPr>
                <w:rFonts w:ascii="Times New Roman" w:eastAsia="Calibri" w:hAnsi="Times New Roman" w:cs="Times New Roman"/>
                <w:b/>
                <w:lang w:val="en-US"/>
              </w:rPr>
              <w:t xml:space="preserve"> </w:t>
            </w:r>
          </w:p>
          <w:p w:rsidR="00A13B1B" w:rsidRPr="0066126C" w:rsidRDefault="00A13B1B" w:rsidP="0066126C">
            <w:pPr>
              <w:spacing w:after="160" w:line="288" w:lineRule="auto"/>
              <w:contextualSpacing/>
              <w:jc w:val="both"/>
              <w:rPr>
                <w:rFonts w:ascii="Times New Roman" w:eastAsia="Calibri" w:hAnsi="Times New Roman" w:cs="Times New Roman"/>
              </w:rPr>
            </w:pPr>
            <w:r w:rsidRPr="0066126C">
              <w:rPr>
                <w:rFonts w:ascii="Times New Roman" w:eastAsia="Calibri" w:hAnsi="Times New Roman" w:cs="Times New Roman"/>
                <w:b/>
                <w:lang w:val="en-US"/>
              </w:rPr>
              <w:t xml:space="preserve">(art. 438 + art. 452 </w:t>
            </w:r>
            <w:proofErr w:type="spellStart"/>
            <w:r w:rsidRPr="0066126C">
              <w:rPr>
                <w:rFonts w:ascii="Times New Roman" w:eastAsia="Calibri" w:hAnsi="Times New Roman" w:cs="Times New Roman"/>
                <w:b/>
                <w:lang w:val="en-US"/>
              </w:rPr>
              <w:t>c.p</w:t>
            </w:r>
            <w:proofErr w:type="spellEnd"/>
            <w:r w:rsidRPr="0066126C">
              <w:rPr>
                <w:rFonts w:ascii="Times New Roman" w:eastAsia="Calibri" w:hAnsi="Times New Roman" w:cs="Times New Roman"/>
                <w:b/>
                <w:lang w:val="en-US"/>
              </w:rPr>
              <w:t>).</w:t>
            </w:r>
          </w:p>
        </w:tc>
        <w:tc>
          <w:tcPr>
            <w:tcW w:w="4184" w:type="pct"/>
          </w:tcPr>
          <w:p w:rsidR="00A13B1B" w:rsidRPr="0066126C" w:rsidRDefault="00A13B1B" w:rsidP="0066126C">
            <w:pPr>
              <w:spacing w:after="160" w:line="288" w:lineRule="auto"/>
              <w:contextualSpacing/>
              <w:jc w:val="both"/>
              <w:rPr>
                <w:rFonts w:ascii="Times New Roman" w:eastAsia="Calibri" w:hAnsi="Times New Roman" w:cs="Times New Roman"/>
              </w:rPr>
            </w:pPr>
            <w:r w:rsidRPr="0066126C">
              <w:rPr>
                <w:rFonts w:ascii="Times New Roman" w:eastAsia="Calibri" w:hAnsi="Times New Roman" w:cs="Times New Roman"/>
              </w:rPr>
              <w:t>Art. 438 c.p. : “Chiunque cagiona un'epidemia mediante la diffusione di germi patogeni è punito con l'ergastolo ..”</w:t>
            </w:r>
          </w:p>
          <w:p w:rsidR="00A13B1B" w:rsidRPr="0066126C" w:rsidRDefault="00A13B1B" w:rsidP="0066126C">
            <w:pPr>
              <w:spacing w:after="160" w:line="288" w:lineRule="auto"/>
              <w:contextualSpacing/>
              <w:jc w:val="both"/>
              <w:rPr>
                <w:rFonts w:ascii="Times New Roman" w:eastAsia="Calibri" w:hAnsi="Times New Roman" w:cs="Times New Roman"/>
              </w:rPr>
            </w:pPr>
            <w:r w:rsidRPr="0066126C">
              <w:rPr>
                <w:rFonts w:ascii="Times New Roman" w:eastAsia="Calibri" w:hAnsi="Times New Roman" w:cs="Times New Roman"/>
              </w:rPr>
              <w:t>Secondo il combinato disposto degli articoli 438 e 452 la pena per il delitto di epidemia colposa è della reclusione da 1 a 5 anni ovvero nel caso di morte di più persone da 3 a 12 anni.</w:t>
            </w:r>
          </w:p>
        </w:tc>
      </w:tr>
      <w:tr w:rsidR="0066126C" w:rsidRPr="0066126C" w:rsidTr="00251413">
        <w:tc>
          <w:tcPr>
            <w:tcW w:w="816" w:type="pct"/>
          </w:tcPr>
          <w:p w:rsidR="00A13B1B" w:rsidRPr="0066126C" w:rsidRDefault="00A13B1B" w:rsidP="0066126C">
            <w:pPr>
              <w:spacing w:after="160" w:line="288" w:lineRule="auto"/>
              <w:contextualSpacing/>
              <w:rPr>
                <w:rFonts w:ascii="Times New Roman" w:eastAsia="Calibri" w:hAnsi="Times New Roman" w:cs="Times New Roman"/>
                <w:b/>
              </w:rPr>
            </w:pPr>
            <w:r w:rsidRPr="0066126C">
              <w:rPr>
                <w:rFonts w:ascii="Times New Roman" w:eastAsia="Calibri" w:hAnsi="Times New Roman" w:cs="Times New Roman"/>
                <w:b/>
              </w:rPr>
              <w:t>Lesioni personali colpose</w:t>
            </w:r>
          </w:p>
          <w:p w:rsidR="00A13B1B" w:rsidRPr="0066126C" w:rsidRDefault="00A13B1B" w:rsidP="0066126C">
            <w:pPr>
              <w:spacing w:after="160" w:line="288" w:lineRule="auto"/>
              <w:contextualSpacing/>
              <w:jc w:val="both"/>
              <w:rPr>
                <w:rFonts w:ascii="Times New Roman" w:eastAsia="Calibri" w:hAnsi="Times New Roman" w:cs="Times New Roman"/>
                <w:u w:val="single"/>
              </w:rPr>
            </w:pPr>
            <w:r w:rsidRPr="0066126C">
              <w:rPr>
                <w:rFonts w:ascii="Times New Roman" w:eastAsia="Calibri" w:hAnsi="Times New Roman" w:cs="Times New Roman"/>
                <w:b/>
              </w:rPr>
              <w:t>(art 590 c.p.)</w:t>
            </w:r>
          </w:p>
        </w:tc>
        <w:tc>
          <w:tcPr>
            <w:tcW w:w="4184" w:type="pct"/>
          </w:tcPr>
          <w:p w:rsidR="00A13B1B" w:rsidRPr="0066126C" w:rsidRDefault="00A13B1B" w:rsidP="0066126C">
            <w:pPr>
              <w:spacing w:line="288" w:lineRule="auto"/>
              <w:contextualSpacing/>
              <w:jc w:val="both"/>
              <w:rPr>
                <w:rFonts w:ascii="Times New Roman" w:eastAsia="Calibri" w:hAnsi="Times New Roman" w:cs="Times New Roman"/>
                <w:i/>
              </w:rPr>
            </w:pPr>
            <w:r w:rsidRPr="0066126C">
              <w:rPr>
                <w:rFonts w:ascii="Times New Roman" w:eastAsia="Calibri" w:hAnsi="Times New Roman" w:cs="Times New Roman"/>
                <w:u w:val="single"/>
              </w:rPr>
              <w:t>Art 590 c.p.</w:t>
            </w:r>
            <w:r w:rsidRPr="0066126C">
              <w:rPr>
                <w:rFonts w:ascii="Times New Roman" w:eastAsia="Calibri" w:hAnsi="Times New Roman" w:cs="Times New Roman"/>
              </w:rPr>
              <w:t>: “</w:t>
            </w:r>
            <w:r w:rsidRPr="0066126C">
              <w:rPr>
                <w:rFonts w:ascii="Times New Roman" w:eastAsia="Calibri" w:hAnsi="Times New Roman" w:cs="Times New Roman"/>
                <w:i/>
              </w:rPr>
              <w:t>Chiunque cagiona ad altri per colpa una lesione personale è punito con la reclusione fino a tre mesi o con la multa fino a euro 309.</w:t>
            </w:r>
          </w:p>
          <w:p w:rsidR="00A13B1B" w:rsidRPr="0066126C" w:rsidRDefault="00A13B1B" w:rsidP="0066126C">
            <w:pPr>
              <w:spacing w:line="288" w:lineRule="auto"/>
              <w:contextualSpacing/>
              <w:jc w:val="both"/>
              <w:rPr>
                <w:rFonts w:ascii="Times New Roman" w:eastAsia="Calibri" w:hAnsi="Times New Roman" w:cs="Times New Roman"/>
                <w:i/>
              </w:rPr>
            </w:pPr>
            <w:r w:rsidRPr="0066126C">
              <w:rPr>
                <w:rFonts w:ascii="Times New Roman" w:eastAsia="Calibri" w:hAnsi="Times New Roman" w:cs="Times New Roman"/>
                <w:i/>
              </w:rPr>
              <w:t xml:space="preserve">Se la lesione è </w:t>
            </w:r>
            <w:r w:rsidRPr="0066126C">
              <w:rPr>
                <w:rFonts w:ascii="Times New Roman" w:eastAsia="Calibri" w:hAnsi="Times New Roman" w:cs="Times New Roman"/>
                <w:b/>
                <w:i/>
              </w:rPr>
              <w:t>grave</w:t>
            </w:r>
            <w:r w:rsidRPr="0066126C">
              <w:rPr>
                <w:rFonts w:ascii="Times New Roman" w:eastAsia="Calibri" w:hAnsi="Times New Roman" w:cs="Times New Roman"/>
                <w:i/>
              </w:rPr>
              <w:t xml:space="preserve"> la pena è della reclusione da uno a sei mesi o della multa da euro 123 a euro 619, se è </w:t>
            </w:r>
            <w:r w:rsidRPr="0066126C">
              <w:rPr>
                <w:rFonts w:ascii="Times New Roman" w:eastAsia="Calibri" w:hAnsi="Times New Roman" w:cs="Times New Roman"/>
                <w:b/>
                <w:i/>
              </w:rPr>
              <w:t>gravissima</w:t>
            </w:r>
            <w:r w:rsidRPr="0066126C">
              <w:rPr>
                <w:rFonts w:ascii="Times New Roman" w:eastAsia="Calibri" w:hAnsi="Times New Roman" w:cs="Times New Roman"/>
                <w:i/>
              </w:rPr>
              <w:t>, della reclusione da tre mesi a due anni o della multa da euro 309 a euro 1.239.</w:t>
            </w:r>
          </w:p>
          <w:p w:rsidR="00A13B1B" w:rsidRPr="0066126C" w:rsidRDefault="00A13B1B" w:rsidP="0066126C">
            <w:pPr>
              <w:spacing w:line="288" w:lineRule="auto"/>
              <w:contextualSpacing/>
              <w:jc w:val="both"/>
              <w:rPr>
                <w:rFonts w:ascii="Times New Roman" w:eastAsia="Calibri" w:hAnsi="Times New Roman" w:cs="Times New Roman"/>
              </w:rPr>
            </w:pPr>
            <w:r w:rsidRPr="0066126C">
              <w:rPr>
                <w:rFonts w:ascii="Times New Roman" w:eastAsia="Calibri" w:hAnsi="Times New Roman" w:cs="Times New Roman"/>
                <w:i/>
              </w:rPr>
              <w:t>Se i fatti di cui al secondo comma sono commessi con violazione delle norme per la prevenzione degli infortuni sul lavoro la pena per le lesioni gravi è della reclusione da tre mesi a un anno o della multa da euro 500 a euro 2.000 e la pena per le lesioni gravissime è della reclusione da uno a tre anni.</w:t>
            </w:r>
            <w:r w:rsidRPr="0066126C">
              <w:rPr>
                <w:rFonts w:ascii="Times New Roman" w:eastAsia="Calibri" w:hAnsi="Times New Roman" w:cs="Times New Roman"/>
              </w:rPr>
              <w:t xml:space="preserve"> (..Omissis…)”.</w:t>
            </w:r>
          </w:p>
          <w:p w:rsidR="00A13B1B" w:rsidRPr="0066126C" w:rsidRDefault="00A13B1B" w:rsidP="0066126C">
            <w:pPr>
              <w:spacing w:line="288" w:lineRule="auto"/>
              <w:contextualSpacing/>
              <w:jc w:val="both"/>
              <w:rPr>
                <w:rFonts w:ascii="Times New Roman" w:eastAsia="Calibri" w:hAnsi="Times New Roman" w:cs="Times New Roman"/>
              </w:rPr>
            </w:pPr>
            <w:r w:rsidRPr="0066126C">
              <w:rPr>
                <w:rFonts w:ascii="Times New Roman" w:eastAsia="Calibri" w:hAnsi="Times New Roman" w:cs="Times New Roman"/>
              </w:rPr>
              <w:t xml:space="preserve">Secondo l’articolo art. 583 </w:t>
            </w:r>
            <w:proofErr w:type="spellStart"/>
            <w:r w:rsidRPr="0066126C">
              <w:rPr>
                <w:rFonts w:ascii="Times New Roman" w:eastAsia="Calibri" w:hAnsi="Times New Roman" w:cs="Times New Roman"/>
              </w:rPr>
              <w:t>c.p</w:t>
            </w:r>
            <w:proofErr w:type="spellEnd"/>
            <w:r w:rsidRPr="0066126C">
              <w:rPr>
                <w:rFonts w:ascii="Times New Roman" w:eastAsia="Calibri" w:hAnsi="Times New Roman" w:cs="Times New Roman"/>
              </w:rPr>
              <w:t>:.</w:t>
            </w:r>
          </w:p>
          <w:p w:rsidR="00A13B1B" w:rsidRPr="0066126C" w:rsidRDefault="00A13B1B" w:rsidP="0066126C">
            <w:pPr>
              <w:spacing w:line="288" w:lineRule="auto"/>
              <w:ind w:left="318" w:hanging="284"/>
              <w:contextualSpacing/>
              <w:jc w:val="both"/>
              <w:rPr>
                <w:rFonts w:ascii="Times New Roman" w:eastAsia="Calibri" w:hAnsi="Times New Roman" w:cs="Times New Roman"/>
                <w:i/>
              </w:rPr>
            </w:pPr>
            <w:r w:rsidRPr="0066126C">
              <w:rPr>
                <w:rFonts w:ascii="Times New Roman" w:eastAsia="Calibri" w:hAnsi="Times New Roman" w:cs="Times New Roman"/>
                <w:b/>
                <w:i/>
              </w:rPr>
              <w:t>La lesione personale è grave</w:t>
            </w:r>
            <w:r w:rsidRPr="0066126C">
              <w:rPr>
                <w:rFonts w:ascii="Times New Roman" w:eastAsia="Calibri" w:hAnsi="Times New Roman" w:cs="Times New Roman"/>
                <w:i/>
              </w:rPr>
              <w:t xml:space="preserve"> e si applica la reclusione da tre a sette anni:</w:t>
            </w:r>
          </w:p>
          <w:p w:rsidR="00A13B1B" w:rsidRPr="0066126C" w:rsidRDefault="00A13B1B" w:rsidP="0066126C">
            <w:pPr>
              <w:spacing w:line="288" w:lineRule="auto"/>
              <w:ind w:left="318"/>
              <w:contextualSpacing/>
              <w:jc w:val="both"/>
              <w:rPr>
                <w:rFonts w:ascii="Times New Roman" w:eastAsia="Calibri" w:hAnsi="Times New Roman" w:cs="Times New Roman"/>
                <w:i/>
              </w:rPr>
            </w:pPr>
            <w:r w:rsidRPr="0066126C">
              <w:rPr>
                <w:rFonts w:ascii="Times New Roman" w:eastAsia="Calibri" w:hAnsi="Times New Roman" w:cs="Times New Roman"/>
                <w:i/>
              </w:rPr>
              <w:t>1) se dal fatto deriva una malattia che metta in pericolo la vita della persona offesa, ovvero una malattia o un'incapacità di attendere alle ordinarie occupazioni per un tempo superiore ai quaranta giorni;</w:t>
            </w:r>
          </w:p>
          <w:p w:rsidR="00A13B1B" w:rsidRPr="0066126C" w:rsidRDefault="00A13B1B" w:rsidP="0066126C">
            <w:pPr>
              <w:spacing w:line="288" w:lineRule="auto"/>
              <w:ind w:left="318"/>
              <w:contextualSpacing/>
              <w:jc w:val="both"/>
              <w:rPr>
                <w:rFonts w:ascii="Times New Roman" w:eastAsia="Calibri" w:hAnsi="Times New Roman" w:cs="Times New Roman"/>
                <w:i/>
              </w:rPr>
            </w:pPr>
            <w:r w:rsidRPr="0066126C">
              <w:rPr>
                <w:rFonts w:ascii="Times New Roman" w:eastAsia="Calibri" w:hAnsi="Times New Roman" w:cs="Times New Roman"/>
                <w:i/>
              </w:rPr>
              <w:t>2) se il fatto produce l'indebolimento permanente di un senso o di un organo;</w:t>
            </w:r>
          </w:p>
          <w:p w:rsidR="00A13B1B" w:rsidRPr="0066126C" w:rsidRDefault="00A13B1B" w:rsidP="0066126C">
            <w:pPr>
              <w:spacing w:line="288" w:lineRule="auto"/>
              <w:ind w:left="318" w:hanging="284"/>
              <w:contextualSpacing/>
              <w:jc w:val="both"/>
              <w:rPr>
                <w:rFonts w:ascii="Times New Roman" w:eastAsia="Calibri" w:hAnsi="Times New Roman" w:cs="Times New Roman"/>
                <w:i/>
              </w:rPr>
            </w:pPr>
            <w:r w:rsidRPr="0066126C">
              <w:rPr>
                <w:rFonts w:ascii="Times New Roman" w:eastAsia="Calibri" w:hAnsi="Times New Roman" w:cs="Times New Roman"/>
                <w:b/>
                <w:i/>
              </w:rPr>
              <w:t>La lesione personale è gravissima</w:t>
            </w:r>
            <w:r w:rsidRPr="0066126C">
              <w:rPr>
                <w:rFonts w:ascii="Times New Roman" w:eastAsia="Calibri" w:hAnsi="Times New Roman" w:cs="Times New Roman"/>
                <w:i/>
              </w:rPr>
              <w:t>, e si applica la reclusione da sei a dodici anni, se dal fatto deriva:</w:t>
            </w:r>
          </w:p>
          <w:p w:rsidR="00A13B1B" w:rsidRPr="0066126C" w:rsidRDefault="00A13B1B" w:rsidP="0066126C">
            <w:pPr>
              <w:spacing w:line="288" w:lineRule="auto"/>
              <w:ind w:left="318"/>
              <w:contextualSpacing/>
              <w:jc w:val="both"/>
              <w:rPr>
                <w:rFonts w:ascii="Times New Roman" w:eastAsia="Calibri" w:hAnsi="Times New Roman" w:cs="Times New Roman"/>
                <w:i/>
              </w:rPr>
            </w:pPr>
            <w:r w:rsidRPr="0066126C">
              <w:rPr>
                <w:rFonts w:ascii="Times New Roman" w:eastAsia="Calibri" w:hAnsi="Times New Roman" w:cs="Times New Roman"/>
                <w:i/>
              </w:rPr>
              <w:t>1) una malattia certamente o probabilmente insanabile;</w:t>
            </w:r>
          </w:p>
          <w:p w:rsidR="00A13B1B" w:rsidRPr="0066126C" w:rsidRDefault="00A13B1B" w:rsidP="0066126C">
            <w:pPr>
              <w:spacing w:line="288" w:lineRule="auto"/>
              <w:ind w:left="318"/>
              <w:contextualSpacing/>
              <w:jc w:val="both"/>
              <w:rPr>
                <w:rFonts w:ascii="Times New Roman" w:eastAsia="Calibri" w:hAnsi="Times New Roman" w:cs="Times New Roman"/>
                <w:i/>
              </w:rPr>
            </w:pPr>
            <w:r w:rsidRPr="0066126C">
              <w:rPr>
                <w:rFonts w:ascii="Times New Roman" w:eastAsia="Calibri" w:hAnsi="Times New Roman" w:cs="Times New Roman"/>
                <w:i/>
              </w:rPr>
              <w:t>2) la perdita di un senso;</w:t>
            </w:r>
          </w:p>
          <w:p w:rsidR="00A13B1B" w:rsidRPr="0066126C" w:rsidRDefault="00A13B1B" w:rsidP="0066126C">
            <w:pPr>
              <w:spacing w:line="288" w:lineRule="auto"/>
              <w:ind w:left="318"/>
              <w:contextualSpacing/>
              <w:jc w:val="both"/>
              <w:rPr>
                <w:rFonts w:ascii="Times New Roman" w:eastAsia="Calibri" w:hAnsi="Times New Roman" w:cs="Times New Roman"/>
              </w:rPr>
            </w:pPr>
            <w:r w:rsidRPr="0066126C">
              <w:rPr>
                <w:rFonts w:ascii="Times New Roman" w:eastAsia="Calibri" w:hAnsi="Times New Roman" w:cs="Times New Roman"/>
                <w:i/>
              </w:rPr>
              <w:t>3) la perdita di un arto, o una mutilazione che renda l'arto inservibile, ovvero la perdita dell'uso di un organo o della capacità di procreare, ovvero una permanente e grave difficoltà della favella;</w:t>
            </w:r>
          </w:p>
        </w:tc>
      </w:tr>
      <w:tr w:rsidR="0066126C" w:rsidRPr="0066126C" w:rsidTr="00251413">
        <w:tc>
          <w:tcPr>
            <w:tcW w:w="816" w:type="pct"/>
          </w:tcPr>
          <w:p w:rsidR="00A13B1B" w:rsidRPr="0066126C" w:rsidRDefault="00A13B1B" w:rsidP="0066126C">
            <w:pPr>
              <w:spacing w:after="160" w:line="288" w:lineRule="auto"/>
              <w:contextualSpacing/>
              <w:rPr>
                <w:rFonts w:ascii="Times New Roman" w:eastAsia="Calibri" w:hAnsi="Times New Roman" w:cs="Times New Roman"/>
                <w:b/>
              </w:rPr>
            </w:pPr>
            <w:r w:rsidRPr="0066126C">
              <w:rPr>
                <w:rFonts w:ascii="Times New Roman" w:eastAsia="Calibri" w:hAnsi="Times New Roman" w:cs="Times New Roman"/>
                <w:b/>
              </w:rPr>
              <w:t>Omicidio colposo</w:t>
            </w:r>
          </w:p>
          <w:p w:rsidR="00A13B1B" w:rsidRPr="0066126C" w:rsidRDefault="00A13B1B" w:rsidP="0066126C">
            <w:pPr>
              <w:spacing w:after="160" w:line="288" w:lineRule="auto"/>
              <w:contextualSpacing/>
              <w:jc w:val="both"/>
              <w:rPr>
                <w:rFonts w:ascii="Times New Roman" w:eastAsia="Calibri" w:hAnsi="Times New Roman" w:cs="Times New Roman"/>
                <w:u w:val="single"/>
              </w:rPr>
            </w:pPr>
            <w:r w:rsidRPr="0066126C">
              <w:rPr>
                <w:rFonts w:ascii="Times New Roman" w:eastAsia="Calibri" w:hAnsi="Times New Roman" w:cs="Times New Roman"/>
                <w:b/>
              </w:rPr>
              <w:t>(art. 589 c.p.)</w:t>
            </w:r>
          </w:p>
        </w:tc>
        <w:tc>
          <w:tcPr>
            <w:tcW w:w="4184" w:type="pct"/>
          </w:tcPr>
          <w:p w:rsidR="00A13B1B" w:rsidRPr="0066126C" w:rsidRDefault="00A13B1B" w:rsidP="0066126C">
            <w:pPr>
              <w:spacing w:after="160" w:line="288" w:lineRule="auto"/>
              <w:contextualSpacing/>
              <w:jc w:val="both"/>
              <w:rPr>
                <w:rFonts w:ascii="Times New Roman" w:eastAsia="Calibri" w:hAnsi="Times New Roman" w:cs="Times New Roman"/>
                <w:i/>
              </w:rPr>
            </w:pPr>
            <w:r w:rsidRPr="0066126C">
              <w:rPr>
                <w:rFonts w:ascii="Times New Roman" w:eastAsia="Calibri" w:hAnsi="Times New Roman" w:cs="Times New Roman"/>
                <w:i/>
              </w:rPr>
              <w:t xml:space="preserve">Art. 589 </w:t>
            </w:r>
            <w:proofErr w:type="spellStart"/>
            <w:r w:rsidRPr="0066126C">
              <w:rPr>
                <w:rFonts w:ascii="Times New Roman" w:eastAsia="Calibri" w:hAnsi="Times New Roman" w:cs="Times New Roman"/>
                <w:i/>
              </w:rPr>
              <w:t>c.p</w:t>
            </w:r>
            <w:proofErr w:type="spellEnd"/>
            <w:r w:rsidRPr="0066126C">
              <w:rPr>
                <w:rFonts w:ascii="Times New Roman" w:eastAsia="Calibri" w:hAnsi="Times New Roman" w:cs="Times New Roman"/>
                <w:i/>
              </w:rPr>
              <w:t xml:space="preserve"> “Chiunque cagiona per colpa la morte di una persona è punito con la reclusione da sei mesi a cinque anni. Se il fatto è commesso con violazione delle norme per la prevenzione degli infortuni sul lavoro la pena è della reclusione da due a sette anni”</w:t>
            </w:r>
          </w:p>
        </w:tc>
      </w:tr>
      <w:tr w:rsidR="0066126C" w:rsidRPr="0066126C" w:rsidTr="00251413">
        <w:trPr>
          <w:trHeight w:val="266"/>
        </w:trPr>
        <w:tc>
          <w:tcPr>
            <w:tcW w:w="5000" w:type="pct"/>
            <w:gridSpan w:val="2"/>
            <w:shd w:val="clear" w:color="auto" w:fill="4B376B" w:themeFill="accent5" w:themeFillShade="80"/>
          </w:tcPr>
          <w:p w:rsidR="00A13B1B" w:rsidRPr="0066126C" w:rsidRDefault="00A13B1B" w:rsidP="0066126C">
            <w:pPr>
              <w:spacing w:after="160" w:line="288" w:lineRule="auto"/>
              <w:contextualSpacing/>
              <w:jc w:val="center"/>
              <w:rPr>
                <w:rFonts w:ascii="Times New Roman" w:eastAsia="Calibri" w:hAnsi="Times New Roman" w:cs="Times New Roman"/>
                <w:b/>
              </w:rPr>
            </w:pPr>
            <w:r w:rsidRPr="0066126C">
              <w:rPr>
                <w:rFonts w:ascii="Times New Roman" w:eastAsia="Calibri" w:hAnsi="Times New Roman" w:cs="Times New Roman"/>
                <w:b/>
              </w:rPr>
              <w:t>Meccanismo della prova del nesso di causalità tra azione (o omissione) ed evento dannoso</w:t>
            </w:r>
          </w:p>
        </w:tc>
      </w:tr>
      <w:tr w:rsidR="0066126C" w:rsidRPr="0066126C" w:rsidTr="00251413">
        <w:trPr>
          <w:trHeight w:val="672"/>
        </w:trPr>
        <w:tc>
          <w:tcPr>
            <w:tcW w:w="5000" w:type="pct"/>
            <w:gridSpan w:val="2"/>
          </w:tcPr>
          <w:p w:rsidR="00251413" w:rsidRPr="0066126C" w:rsidRDefault="00A13B1B" w:rsidP="0066126C">
            <w:pPr>
              <w:spacing w:after="160" w:line="288" w:lineRule="auto"/>
              <w:contextualSpacing/>
              <w:jc w:val="both"/>
              <w:rPr>
                <w:rFonts w:ascii="Times New Roman" w:eastAsia="Calibri" w:hAnsi="Times New Roman" w:cs="Times New Roman"/>
              </w:rPr>
            </w:pPr>
            <w:r w:rsidRPr="0066126C">
              <w:rPr>
                <w:rFonts w:ascii="Times New Roman" w:eastAsia="Calibri" w:hAnsi="Times New Roman" w:cs="Times New Roman"/>
              </w:rPr>
              <w:t>L’evento lesivo viene ricondotto causalmente alla condotta (commissiva o omissiva) tenuta dall'autore quando vi è un'alta probabilità logica e credibilità razionale, anche in base alle circostanze del caso concreto ed in mancanza di rilievo di altri fatti, antecedenti, concomitanti o successivi, idonei a spezzare tale concatenazione, deviando anche eccezionalmente il corso degli eventi, che un diverso comportamento non avrebbe determinato proprio tale evento.</w:t>
            </w:r>
          </w:p>
        </w:tc>
      </w:tr>
      <w:tr w:rsidR="0066126C" w:rsidRPr="0066126C" w:rsidTr="00251413">
        <w:trPr>
          <w:trHeight w:val="277"/>
        </w:trPr>
        <w:tc>
          <w:tcPr>
            <w:tcW w:w="5000" w:type="pct"/>
            <w:gridSpan w:val="2"/>
            <w:shd w:val="clear" w:color="auto" w:fill="4B376B" w:themeFill="accent5" w:themeFillShade="80"/>
          </w:tcPr>
          <w:p w:rsidR="00A13B1B" w:rsidRPr="0066126C" w:rsidRDefault="00A13B1B" w:rsidP="0066126C">
            <w:pPr>
              <w:spacing w:after="160" w:line="288" w:lineRule="auto"/>
              <w:contextualSpacing/>
              <w:jc w:val="center"/>
              <w:rPr>
                <w:rFonts w:ascii="Times New Roman" w:eastAsia="Calibri" w:hAnsi="Times New Roman" w:cs="Times New Roman"/>
                <w:b/>
              </w:rPr>
            </w:pPr>
            <w:r w:rsidRPr="0066126C">
              <w:rPr>
                <w:rFonts w:ascii="Times New Roman" w:eastAsia="Calibri" w:hAnsi="Times New Roman" w:cs="Times New Roman"/>
                <w:b/>
              </w:rPr>
              <w:t>Elementi che possono condurre all’esclusione del nesso di causalità nei delitti colposi</w:t>
            </w:r>
          </w:p>
        </w:tc>
      </w:tr>
      <w:tr w:rsidR="0066126C" w:rsidRPr="0066126C" w:rsidTr="00251413">
        <w:trPr>
          <w:trHeight w:val="672"/>
        </w:trPr>
        <w:tc>
          <w:tcPr>
            <w:tcW w:w="5000" w:type="pct"/>
            <w:gridSpan w:val="2"/>
          </w:tcPr>
          <w:p w:rsidR="00A13B1B" w:rsidRPr="0066126C" w:rsidRDefault="00A13B1B" w:rsidP="00A13B1B">
            <w:pPr>
              <w:pStyle w:val="Paragrafoelenco"/>
              <w:numPr>
                <w:ilvl w:val="0"/>
                <w:numId w:val="11"/>
              </w:numPr>
              <w:spacing w:after="160" w:line="288" w:lineRule="auto"/>
              <w:ind w:left="459" w:hanging="283"/>
              <w:jc w:val="both"/>
              <w:rPr>
                <w:rFonts w:ascii="Times New Roman" w:eastAsia="Calibri" w:hAnsi="Times New Roman" w:cs="Times New Roman"/>
              </w:rPr>
            </w:pPr>
            <w:r w:rsidRPr="0066126C">
              <w:rPr>
                <w:rFonts w:ascii="Times New Roman" w:eastAsia="Calibri" w:hAnsi="Times New Roman" w:cs="Times New Roman"/>
              </w:rPr>
              <w:t>Osservanza di leggi, regolamenti, ordini o discipline.</w:t>
            </w:r>
          </w:p>
          <w:p w:rsidR="00A13B1B" w:rsidRPr="0066126C" w:rsidRDefault="00A13B1B" w:rsidP="00A13B1B">
            <w:pPr>
              <w:pStyle w:val="Paragrafoelenco"/>
              <w:numPr>
                <w:ilvl w:val="0"/>
                <w:numId w:val="11"/>
              </w:numPr>
              <w:spacing w:after="160" w:line="288" w:lineRule="auto"/>
              <w:ind w:left="459" w:hanging="283"/>
              <w:jc w:val="both"/>
              <w:rPr>
                <w:rFonts w:ascii="Times New Roman" w:eastAsia="Calibri" w:hAnsi="Times New Roman" w:cs="Times New Roman"/>
              </w:rPr>
            </w:pPr>
            <w:r w:rsidRPr="0066126C">
              <w:rPr>
                <w:rFonts w:ascii="Times New Roman" w:eastAsia="Calibri" w:hAnsi="Times New Roman" w:cs="Times New Roman"/>
              </w:rPr>
              <w:t>Adozione di un comportamento diligente (di non trascuratezza), prudente (con ponderazione tra i rischi e l’azione da porre in essere) e perito (ossia mosso dalla conoscenza delle dinamiche di quel contesto).</w:t>
            </w:r>
          </w:p>
          <w:p w:rsidR="00A13B1B" w:rsidRPr="0066126C" w:rsidRDefault="00A13B1B" w:rsidP="00A13B1B">
            <w:pPr>
              <w:pStyle w:val="Paragrafoelenco"/>
              <w:numPr>
                <w:ilvl w:val="0"/>
                <w:numId w:val="11"/>
              </w:numPr>
              <w:spacing w:after="160" w:line="288" w:lineRule="auto"/>
              <w:ind w:left="459" w:hanging="283"/>
              <w:jc w:val="both"/>
              <w:rPr>
                <w:rFonts w:ascii="Times New Roman" w:eastAsia="Calibri" w:hAnsi="Times New Roman" w:cs="Times New Roman"/>
              </w:rPr>
            </w:pPr>
            <w:r w:rsidRPr="0066126C">
              <w:rPr>
                <w:rFonts w:ascii="Times New Roman" w:eastAsia="Calibri" w:hAnsi="Times New Roman" w:cs="Times New Roman"/>
              </w:rPr>
              <w:t>Adozione misure ulteriori in base alle caratteristiche dell’organizzazione anche se non espressamente previste da atti nazionali, regionali o locali.</w:t>
            </w:r>
          </w:p>
        </w:tc>
      </w:tr>
    </w:tbl>
    <w:p w:rsidR="00945311" w:rsidRPr="0066126C" w:rsidRDefault="00407B69" w:rsidP="00407B69">
      <w:pPr>
        <w:shd w:val="clear" w:color="auto" w:fill="344D6C" w:themeFill="accent6" w:themeFillShade="80"/>
        <w:spacing w:line="288" w:lineRule="auto"/>
        <w:contextualSpacing/>
        <w:jc w:val="both"/>
        <w:rPr>
          <w:rFonts w:ascii="Times New Roman" w:hAnsi="Times New Roman" w:cs="Times New Roman"/>
          <w:b/>
          <w:sz w:val="28"/>
          <w:szCs w:val="28"/>
          <w:shd w:val="clear" w:color="auto" w:fill="FFFFFF"/>
        </w:rPr>
      </w:pPr>
      <w:r w:rsidRPr="0066126C">
        <w:rPr>
          <w:rFonts w:ascii="Times New Roman" w:hAnsi="Times New Roman" w:cs="Times New Roman"/>
          <w:b/>
          <w:sz w:val="28"/>
          <w:szCs w:val="28"/>
          <w:shd w:val="clear" w:color="auto" w:fill="344D6C" w:themeFill="accent6" w:themeFillShade="80"/>
        </w:rPr>
        <w:lastRenderedPageBreak/>
        <w:t>2.2</w:t>
      </w:r>
      <w:r w:rsidR="00BC60D3" w:rsidRPr="0066126C">
        <w:rPr>
          <w:rFonts w:ascii="Times New Roman" w:hAnsi="Times New Roman" w:cs="Times New Roman"/>
          <w:b/>
          <w:sz w:val="28"/>
          <w:szCs w:val="28"/>
          <w:shd w:val="clear" w:color="auto" w:fill="344D6C" w:themeFill="accent6" w:themeFillShade="80"/>
        </w:rPr>
        <w:t xml:space="preserve"> </w:t>
      </w:r>
      <w:r w:rsidR="00945311" w:rsidRPr="0066126C">
        <w:rPr>
          <w:rFonts w:ascii="Times New Roman" w:hAnsi="Times New Roman" w:cs="Times New Roman"/>
          <w:b/>
          <w:sz w:val="28"/>
          <w:szCs w:val="28"/>
          <w:shd w:val="clear" w:color="auto" w:fill="344D6C" w:themeFill="accent6" w:themeFillShade="80"/>
        </w:rPr>
        <w:t xml:space="preserve">Su chi ricadono le responsabilità all’interno di un’organizzazione di lavoro </w:t>
      </w:r>
      <w:r w:rsidR="006830EA" w:rsidRPr="0066126C">
        <w:rPr>
          <w:rFonts w:ascii="Times New Roman" w:hAnsi="Times New Roman" w:cs="Times New Roman"/>
          <w:b/>
          <w:sz w:val="28"/>
          <w:szCs w:val="28"/>
          <w:shd w:val="clear" w:color="auto" w:fill="344D6C" w:themeFill="accent6" w:themeFillShade="80"/>
        </w:rPr>
        <w:t>(anche ai sensi del D</w:t>
      </w:r>
      <w:r w:rsidR="008A4AB9" w:rsidRPr="0066126C">
        <w:rPr>
          <w:rFonts w:ascii="Times New Roman" w:hAnsi="Times New Roman" w:cs="Times New Roman"/>
          <w:b/>
          <w:sz w:val="28"/>
          <w:szCs w:val="28"/>
          <w:shd w:val="clear" w:color="auto" w:fill="344D6C" w:themeFill="accent6" w:themeFillShade="80"/>
        </w:rPr>
        <w:t>.lgs.</w:t>
      </w:r>
      <w:r w:rsidR="006830EA" w:rsidRPr="0066126C">
        <w:rPr>
          <w:rFonts w:ascii="Times New Roman" w:hAnsi="Times New Roman" w:cs="Times New Roman"/>
          <w:b/>
          <w:sz w:val="28"/>
          <w:szCs w:val="28"/>
          <w:shd w:val="clear" w:color="auto" w:fill="344D6C" w:themeFill="accent6" w:themeFillShade="80"/>
        </w:rPr>
        <w:t xml:space="preserve">81/2008) </w:t>
      </w:r>
      <w:r w:rsidR="00E25755" w:rsidRPr="0066126C">
        <w:rPr>
          <w:rFonts w:ascii="Times New Roman" w:hAnsi="Times New Roman" w:cs="Times New Roman"/>
          <w:b/>
          <w:sz w:val="28"/>
          <w:szCs w:val="28"/>
          <w:shd w:val="clear" w:color="auto" w:fill="344D6C" w:themeFill="accent6" w:themeFillShade="80"/>
        </w:rPr>
        <w:t>e con quali estensioni</w:t>
      </w:r>
    </w:p>
    <w:p w:rsidR="00604FB4" w:rsidRPr="0066126C" w:rsidRDefault="00604FB4" w:rsidP="00604FB4">
      <w:pPr>
        <w:spacing w:line="288" w:lineRule="auto"/>
        <w:contextualSpacing/>
        <w:jc w:val="both"/>
        <w:rPr>
          <w:rFonts w:ascii="Times New Roman" w:hAnsi="Times New Roman" w:cs="Times New Roman"/>
          <w:sz w:val="28"/>
          <w:szCs w:val="28"/>
          <w:shd w:val="clear" w:color="auto" w:fill="FFFFFF"/>
        </w:rPr>
      </w:pPr>
    </w:p>
    <w:p w:rsidR="006830EA" w:rsidRPr="0066126C" w:rsidRDefault="006830EA"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Ai sen</w:t>
      </w:r>
      <w:r w:rsidR="00170BB2" w:rsidRPr="0066126C">
        <w:rPr>
          <w:rFonts w:ascii="Times New Roman" w:hAnsi="Times New Roman" w:cs="Times New Roman"/>
          <w:sz w:val="28"/>
          <w:szCs w:val="28"/>
          <w:shd w:val="clear" w:color="auto" w:fill="FFFFFF"/>
        </w:rPr>
        <w:t>si dell’articolo 2 del D</w:t>
      </w:r>
      <w:r w:rsidR="00641E4B" w:rsidRPr="0066126C">
        <w:rPr>
          <w:rFonts w:ascii="Times New Roman" w:hAnsi="Times New Roman" w:cs="Times New Roman"/>
          <w:sz w:val="28"/>
          <w:szCs w:val="28"/>
          <w:shd w:val="clear" w:color="auto" w:fill="FFFFFF"/>
        </w:rPr>
        <w:t>.</w:t>
      </w:r>
      <w:r w:rsidR="00170BB2" w:rsidRPr="0066126C">
        <w:rPr>
          <w:rFonts w:ascii="Times New Roman" w:hAnsi="Times New Roman" w:cs="Times New Roman"/>
          <w:sz w:val="28"/>
          <w:szCs w:val="28"/>
          <w:shd w:val="clear" w:color="auto" w:fill="FFFFFF"/>
        </w:rPr>
        <w:t>lgs</w:t>
      </w:r>
      <w:r w:rsidR="00641E4B" w:rsidRPr="0066126C">
        <w:rPr>
          <w:rFonts w:ascii="Times New Roman" w:hAnsi="Times New Roman" w:cs="Times New Roman"/>
          <w:sz w:val="28"/>
          <w:szCs w:val="28"/>
          <w:shd w:val="clear" w:color="auto" w:fill="FFFFFF"/>
        </w:rPr>
        <w:t>.</w:t>
      </w:r>
      <w:r w:rsidR="00170BB2" w:rsidRPr="0066126C">
        <w:rPr>
          <w:rFonts w:ascii="Times New Roman" w:hAnsi="Times New Roman" w:cs="Times New Roman"/>
          <w:sz w:val="28"/>
          <w:szCs w:val="28"/>
          <w:shd w:val="clear" w:color="auto" w:fill="FFFFFF"/>
        </w:rPr>
        <w:t xml:space="preserve"> n. </w:t>
      </w:r>
      <w:r w:rsidRPr="0066126C">
        <w:rPr>
          <w:rFonts w:ascii="Times New Roman" w:hAnsi="Times New Roman" w:cs="Times New Roman"/>
          <w:sz w:val="28"/>
          <w:szCs w:val="28"/>
          <w:shd w:val="clear" w:color="auto" w:fill="FFFFFF"/>
        </w:rPr>
        <w:t xml:space="preserve">81/2008 (Testo Unico in materia di tutela della salute e di sicurezza sui luoghi di lavoro) si possono evidenziare più posizioni di garanzia: </w:t>
      </w:r>
    </w:p>
    <w:p w:rsidR="007C6DBC" w:rsidRPr="0066126C" w:rsidRDefault="006830EA" w:rsidP="00604FB4">
      <w:pPr>
        <w:pStyle w:val="Paragrafoelenco"/>
        <w:numPr>
          <w:ilvl w:val="0"/>
          <w:numId w:val="1"/>
        </w:numPr>
        <w:spacing w:line="288" w:lineRule="auto"/>
        <w:jc w:val="both"/>
        <w:rPr>
          <w:rFonts w:ascii="Times New Roman" w:hAnsi="Times New Roman" w:cs="Times New Roman"/>
          <w:sz w:val="28"/>
          <w:szCs w:val="28"/>
          <w:shd w:val="clear" w:color="auto" w:fill="FFFFFF"/>
        </w:rPr>
      </w:pPr>
      <w:r w:rsidRPr="0066126C">
        <w:rPr>
          <w:rFonts w:ascii="Times New Roman" w:hAnsi="Times New Roman" w:cs="Times New Roman"/>
          <w:b/>
          <w:sz w:val="28"/>
          <w:szCs w:val="28"/>
          <w:shd w:val="clear" w:color="auto" w:fill="FFFFFF"/>
        </w:rPr>
        <w:t>il datore di lavoro</w:t>
      </w:r>
      <w:r w:rsidRPr="0066126C">
        <w:rPr>
          <w:rFonts w:ascii="Times New Roman" w:hAnsi="Times New Roman" w:cs="Times New Roman"/>
          <w:sz w:val="28"/>
          <w:szCs w:val="28"/>
          <w:shd w:val="clear" w:color="auto" w:fill="FFFFFF"/>
        </w:rPr>
        <w:t xml:space="preserve"> (art. 2, comma 1</w:t>
      </w:r>
      <w:r w:rsidR="007C6DBC"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w:t>
      </w:r>
      <w:proofErr w:type="spellStart"/>
      <w:r w:rsidRPr="0066126C">
        <w:rPr>
          <w:rFonts w:ascii="Times New Roman" w:hAnsi="Times New Roman" w:cs="Times New Roman"/>
          <w:sz w:val="28"/>
          <w:szCs w:val="28"/>
          <w:shd w:val="clear" w:color="auto" w:fill="FFFFFF"/>
        </w:rPr>
        <w:t>lett</w:t>
      </w:r>
      <w:proofErr w:type="spellEnd"/>
      <w:r w:rsidRPr="0066126C">
        <w:rPr>
          <w:rFonts w:ascii="Times New Roman" w:hAnsi="Times New Roman" w:cs="Times New Roman"/>
          <w:sz w:val="28"/>
          <w:szCs w:val="28"/>
          <w:shd w:val="clear" w:color="auto" w:fill="FFFFFF"/>
        </w:rPr>
        <w:t xml:space="preserve">. b), individuato come </w:t>
      </w:r>
      <w:r w:rsidRPr="0066126C">
        <w:rPr>
          <w:rFonts w:ascii="Times New Roman" w:hAnsi="Times New Roman" w:cs="Times New Roman"/>
          <w:b/>
          <w:bCs/>
          <w:sz w:val="28"/>
          <w:szCs w:val="28"/>
          <w:u w:val="single"/>
          <w:shd w:val="clear" w:color="auto" w:fill="FFFFFF"/>
        </w:rPr>
        <w:t>colui che è il titolare del rapporto di lavoro con il lavoratore o</w:t>
      </w:r>
      <w:r w:rsidRPr="0066126C">
        <w:rPr>
          <w:rFonts w:ascii="Times New Roman" w:hAnsi="Times New Roman" w:cs="Times New Roman"/>
          <w:sz w:val="28"/>
          <w:szCs w:val="28"/>
          <w:shd w:val="clear" w:color="auto" w:fill="FFFFFF"/>
        </w:rPr>
        <w:t xml:space="preserve">, comunque, </w:t>
      </w:r>
      <w:r w:rsidRPr="0066126C">
        <w:rPr>
          <w:rFonts w:ascii="Times New Roman" w:hAnsi="Times New Roman" w:cs="Times New Roman"/>
          <w:b/>
          <w:bCs/>
          <w:sz w:val="28"/>
          <w:szCs w:val="28"/>
          <w:u w:val="single"/>
          <w:shd w:val="clear" w:color="auto" w:fill="FFFFFF"/>
        </w:rPr>
        <w:t>colui che</w:t>
      </w:r>
      <w:r w:rsidRPr="0066126C">
        <w:rPr>
          <w:rFonts w:ascii="Times New Roman" w:hAnsi="Times New Roman" w:cs="Times New Roman"/>
          <w:sz w:val="28"/>
          <w:szCs w:val="28"/>
          <w:shd w:val="clear" w:color="auto" w:fill="FFFFFF"/>
        </w:rPr>
        <w:t xml:space="preserve">, secondo il tipo e l'assetto dell'organizzazione nel cui ambito il lavoratore presta la propria attività, </w:t>
      </w:r>
      <w:r w:rsidRPr="0066126C">
        <w:rPr>
          <w:rFonts w:ascii="Times New Roman" w:hAnsi="Times New Roman" w:cs="Times New Roman"/>
          <w:b/>
          <w:bCs/>
          <w:sz w:val="28"/>
          <w:szCs w:val="28"/>
          <w:u w:val="single"/>
          <w:shd w:val="clear" w:color="auto" w:fill="FFFFFF"/>
        </w:rPr>
        <w:t>ha la responsabilità dell'organizzazione stessa o dell'unità produttiva in quanto esercita i poteri decisionali e  di  spesa</w:t>
      </w:r>
      <w:r w:rsidRPr="0066126C">
        <w:rPr>
          <w:rFonts w:ascii="Times New Roman" w:hAnsi="Times New Roman" w:cs="Times New Roman"/>
          <w:sz w:val="28"/>
          <w:szCs w:val="28"/>
          <w:shd w:val="clear" w:color="auto" w:fill="FFFFFF"/>
        </w:rPr>
        <w:t xml:space="preserve"> (in base a quanto si dirà dopo circa la delega di funzioni)</w:t>
      </w:r>
      <w:r w:rsidR="007C6DBC" w:rsidRPr="0066126C">
        <w:rPr>
          <w:rFonts w:ascii="Times New Roman" w:hAnsi="Times New Roman" w:cs="Times New Roman"/>
          <w:sz w:val="28"/>
          <w:szCs w:val="28"/>
          <w:shd w:val="clear" w:color="auto" w:fill="FFFFFF"/>
        </w:rPr>
        <w:t>;</w:t>
      </w:r>
    </w:p>
    <w:p w:rsidR="006830EA" w:rsidRPr="0066126C" w:rsidRDefault="007C6DBC" w:rsidP="00604FB4">
      <w:pPr>
        <w:pStyle w:val="Paragrafoelenco"/>
        <w:numPr>
          <w:ilvl w:val="0"/>
          <w:numId w:val="1"/>
        </w:numPr>
        <w:spacing w:line="288" w:lineRule="auto"/>
        <w:jc w:val="both"/>
        <w:rPr>
          <w:rFonts w:ascii="Times New Roman" w:hAnsi="Times New Roman" w:cs="Times New Roman"/>
          <w:sz w:val="28"/>
          <w:szCs w:val="28"/>
          <w:shd w:val="clear" w:color="auto" w:fill="FFFFFF"/>
        </w:rPr>
      </w:pPr>
      <w:r w:rsidRPr="0066126C">
        <w:rPr>
          <w:rFonts w:ascii="Times New Roman" w:hAnsi="Times New Roman" w:cs="Times New Roman"/>
          <w:b/>
          <w:sz w:val="28"/>
          <w:szCs w:val="28"/>
          <w:shd w:val="clear" w:color="auto" w:fill="FFFFFF"/>
        </w:rPr>
        <w:t>il dirigente</w:t>
      </w:r>
      <w:r w:rsidRPr="0066126C">
        <w:rPr>
          <w:rFonts w:ascii="Times New Roman" w:hAnsi="Times New Roman" w:cs="Times New Roman"/>
          <w:sz w:val="28"/>
          <w:szCs w:val="28"/>
          <w:shd w:val="clear" w:color="auto" w:fill="FFFFFF"/>
        </w:rPr>
        <w:t xml:space="preserve"> (art. 2 comma 1, </w:t>
      </w:r>
      <w:proofErr w:type="spellStart"/>
      <w:r w:rsidRPr="0066126C">
        <w:rPr>
          <w:rFonts w:ascii="Times New Roman" w:hAnsi="Times New Roman" w:cs="Times New Roman"/>
          <w:sz w:val="28"/>
          <w:szCs w:val="28"/>
          <w:shd w:val="clear" w:color="auto" w:fill="FFFFFF"/>
        </w:rPr>
        <w:t>lett</w:t>
      </w:r>
      <w:proofErr w:type="spellEnd"/>
      <w:r w:rsidRPr="0066126C">
        <w:rPr>
          <w:rFonts w:ascii="Times New Roman" w:hAnsi="Times New Roman" w:cs="Times New Roman"/>
          <w:sz w:val="28"/>
          <w:szCs w:val="28"/>
          <w:shd w:val="clear" w:color="auto" w:fill="FFFFFF"/>
        </w:rPr>
        <w:t xml:space="preserve">. d), quale persona che, in ragione delle competenze professionali e di poteri gerarchici e funzionali adeguati alla natura  dell'incarico conferitogli, </w:t>
      </w:r>
      <w:r w:rsidRPr="0066126C">
        <w:rPr>
          <w:rFonts w:ascii="Times New Roman" w:hAnsi="Times New Roman" w:cs="Times New Roman"/>
          <w:b/>
          <w:sz w:val="28"/>
          <w:szCs w:val="28"/>
          <w:u w:val="single"/>
          <w:shd w:val="clear" w:color="auto" w:fill="FFFFFF"/>
        </w:rPr>
        <w:t>attua le direttive del datore di lavoro</w:t>
      </w:r>
      <w:r w:rsidRPr="0066126C">
        <w:rPr>
          <w:rFonts w:ascii="Times New Roman" w:hAnsi="Times New Roman" w:cs="Times New Roman"/>
          <w:sz w:val="28"/>
          <w:szCs w:val="28"/>
          <w:shd w:val="clear" w:color="auto" w:fill="FFFFFF"/>
        </w:rPr>
        <w:t xml:space="preserve"> organizzando l'attività lavorativa e vigilando su di essa;</w:t>
      </w:r>
    </w:p>
    <w:p w:rsidR="007C6DBC" w:rsidRPr="0066126C" w:rsidRDefault="007C6DBC" w:rsidP="00604FB4">
      <w:pPr>
        <w:pStyle w:val="Paragrafoelenco"/>
        <w:numPr>
          <w:ilvl w:val="0"/>
          <w:numId w:val="1"/>
        </w:numPr>
        <w:spacing w:line="288" w:lineRule="auto"/>
        <w:jc w:val="both"/>
        <w:rPr>
          <w:rFonts w:ascii="Times New Roman" w:hAnsi="Times New Roman" w:cs="Times New Roman"/>
          <w:sz w:val="28"/>
          <w:szCs w:val="28"/>
          <w:shd w:val="clear" w:color="auto" w:fill="FFFFFF"/>
        </w:rPr>
      </w:pPr>
      <w:r w:rsidRPr="0066126C">
        <w:rPr>
          <w:rFonts w:ascii="Times New Roman" w:hAnsi="Times New Roman" w:cs="Times New Roman"/>
          <w:b/>
          <w:sz w:val="28"/>
          <w:szCs w:val="28"/>
          <w:shd w:val="clear" w:color="auto" w:fill="FFFFFF"/>
        </w:rPr>
        <w:t xml:space="preserve">il preposto </w:t>
      </w:r>
      <w:r w:rsidRPr="0066126C">
        <w:rPr>
          <w:rFonts w:ascii="Times New Roman" w:hAnsi="Times New Roman" w:cs="Times New Roman"/>
          <w:sz w:val="28"/>
          <w:szCs w:val="28"/>
          <w:shd w:val="clear" w:color="auto" w:fill="FFFFFF"/>
        </w:rPr>
        <w:t xml:space="preserve">(art. 2, comma 1, </w:t>
      </w:r>
      <w:proofErr w:type="spellStart"/>
      <w:r w:rsidRPr="0066126C">
        <w:rPr>
          <w:rFonts w:ascii="Times New Roman" w:hAnsi="Times New Roman" w:cs="Times New Roman"/>
          <w:sz w:val="28"/>
          <w:szCs w:val="28"/>
          <w:shd w:val="clear" w:color="auto" w:fill="FFFFFF"/>
        </w:rPr>
        <w:t>lett</w:t>
      </w:r>
      <w:proofErr w:type="spellEnd"/>
      <w:r w:rsidR="00274E16" w:rsidRPr="0066126C">
        <w:rPr>
          <w:rFonts w:ascii="Times New Roman" w:hAnsi="Times New Roman" w:cs="Times New Roman"/>
          <w:sz w:val="28"/>
          <w:szCs w:val="28"/>
          <w:shd w:val="clear" w:color="auto" w:fill="FFFFFF"/>
        </w:rPr>
        <w:t>.</w:t>
      </w:r>
      <w:r w:rsidRPr="0066126C">
        <w:rPr>
          <w:rFonts w:ascii="Times New Roman" w:hAnsi="Times New Roman" w:cs="Times New Roman"/>
          <w:sz w:val="28"/>
          <w:szCs w:val="28"/>
          <w:shd w:val="clear" w:color="auto" w:fill="FFFFFF"/>
        </w:rPr>
        <w:t xml:space="preserve"> e), quale persona che, in ragione delle competenze professionali e </w:t>
      </w:r>
      <w:r w:rsidRPr="0066126C">
        <w:rPr>
          <w:rFonts w:ascii="Times New Roman" w:hAnsi="Times New Roman" w:cs="Times New Roman"/>
          <w:sz w:val="28"/>
          <w:szCs w:val="28"/>
          <w:u w:val="single"/>
          <w:shd w:val="clear" w:color="auto" w:fill="FFFFFF"/>
        </w:rPr>
        <w:t>nei limiti</w:t>
      </w:r>
      <w:r w:rsidRPr="0066126C">
        <w:rPr>
          <w:rFonts w:ascii="Times New Roman" w:hAnsi="Times New Roman" w:cs="Times New Roman"/>
          <w:sz w:val="28"/>
          <w:szCs w:val="28"/>
          <w:shd w:val="clear" w:color="auto" w:fill="FFFFFF"/>
        </w:rPr>
        <w:t xml:space="preserve"> di poteri gerarchici e funzionali adeguati alla  natura dell'incarico conferitogli, </w:t>
      </w:r>
      <w:r w:rsidRPr="0066126C">
        <w:rPr>
          <w:rFonts w:ascii="Times New Roman" w:hAnsi="Times New Roman" w:cs="Times New Roman"/>
          <w:b/>
          <w:sz w:val="28"/>
          <w:szCs w:val="28"/>
          <w:u w:val="single"/>
          <w:shd w:val="clear" w:color="auto" w:fill="FFFFFF"/>
        </w:rPr>
        <w:t>sovrintende alla attività lavorativa e garantisce  l'attuazione  delle  direttive  ricevute</w:t>
      </w:r>
      <w:r w:rsidRPr="0066126C">
        <w:rPr>
          <w:rFonts w:ascii="Times New Roman" w:hAnsi="Times New Roman" w:cs="Times New Roman"/>
          <w:sz w:val="28"/>
          <w:szCs w:val="28"/>
          <w:shd w:val="clear" w:color="auto" w:fill="FFFFFF"/>
        </w:rPr>
        <w:t>,</w:t>
      </w:r>
      <w:r w:rsidR="00274E16"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sz w:val="28"/>
          <w:szCs w:val="28"/>
          <w:shd w:val="clear" w:color="auto" w:fill="FFFFFF"/>
        </w:rPr>
        <w:t>controllandone  la  corretta  esecuzione  da  parte dei lavoratori ed</w:t>
      </w:r>
      <w:r w:rsidR="00274E16"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sz w:val="28"/>
          <w:szCs w:val="28"/>
          <w:shd w:val="clear" w:color="auto" w:fill="FFFFFF"/>
        </w:rPr>
        <w:t>esercitando un funzionale potere di iniziativa</w:t>
      </w:r>
      <w:r w:rsidR="001D71ED" w:rsidRPr="0066126C">
        <w:rPr>
          <w:rFonts w:ascii="Times New Roman" w:hAnsi="Times New Roman" w:cs="Times New Roman"/>
          <w:sz w:val="28"/>
          <w:szCs w:val="28"/>
          <w:shd w:val="clear" w:color="auto" w:fill="FFFFFF"/>
        </w:rPr>
        <w:t>; ha quindi solo responsabilità rispetto al dovere di controllare e di segnalare eventuali disfunzioni</w:t>
      </w:r>
      <w:r w:rsidR="00170BB2" w:rsidRPr="0066126C">
        <w:rPr>
          <w:rFonts w:ascii="Times New Roman" w:hAnsi="Times New Roman" w:cs="Times New Roman"/>
          <w:sz w:val="28"/>
          <w:szCs w:val="28"/>
          <w:shd w:val="clear" w:color="auto" w:fill="FFFFFF"/>
        </w:rPr>
        <w:t>.</w:t>
      </w:r>
    </w:p>
    <w:p w:rsidR="001D71ED" w:rsidRPr="0066126C" w:rsidRDefault="00170BB2"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 xml:space="preserve">Ciò, di solito, </w:t>
      </w:r>
      <w:r w:rsidR="001D71ED" w:rsidRPr="0066126C">
        <w:rPr>
          <w:rFonts w:ascii="Times New Roman" w:hAnsi="Times New Roman" w:cs="Times New Roman"/>
          <w:sz w:val="28"/>
          <w:szCs w:val="28"/>
          <w:shd w:val="clear" w:color="auto" w:fill="FFFFFF"/>
        </w:rPr>
        <w:t>accade soprattutto nelle organizzazioni più complesse</w:t>
      </w:r>
      <w:r w:rsidRPr="0066126C">
        <w:rPr>
          <w:rFonts w:ascii="Times New Roman" w:hAnsi="Times New Roman" w:cs="Times New Roman"/>
          <w:sz w:val="28"/>
          <w:szCs w:val="28"/>
          <w:shd w:val="clear" w:color="auto" w:fill="FFFFFF"/>
        </w:rPr>
        <w:t>,</w:t>
      </w:r>
      <w:r w:rsidR="001D71ED" w:rsidRPr="0066126C">
        <w:rPr>
          <w:rFonts w:ascii="Times New Roman" w:hAnsi="Times New Roman" w:cs="Times New Roman"/>
          <w:sz w:val="28"/>
          <w:szCs w:val="28"/>
          <w:shd w:val="clear" w:color="auto" w:fill="FFFFFF"/>
        </w:rPr>
        <w:t xml:space="preserve"> laddove in genere è riconducibile al preposto l’infortunio occasionato dalla concreta esecuzione della prestazione lavorativa, al dirigente il sinistro relativo al dettaglio dell’organizzazione dell’attività lavorativa ed al datore di lavoro l’incidente derivante da scelte di fondo.   </w:t>
      </w:r>
    </w:p>
    <w:p w:rsidR="00796936" w:rsidRPr="0066126C" w:rsidRDefault="00796936"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b/>
          <w:sz w:val="28"/>
          <w:szCs w:val="28"/>
          <w:shd w:val="clear" w:color="auto" w:fill="FFFFFF"/>
        </w:rPr>
        <w:t>Quindi</w:t>
      </w:r>
      <w:r w:rsidR="00274E16" w:rsidRPr="0066126C">
        <w:rPr>
          <w:rFonts w:ascii="Times New Roman" w:hAnsi="Times New Roman" w:cs="Times New Roman"/>
          <w:b/>
          <w:sz w:val="28"/>
          <w:szCs w:val="28"/>
          <w:shd w:val="clear" w:color="auto" w:fill="FFFFFF"/>
        </w:rPr>
        <w:t>,</w:t>
      </w:r>
      <w:r w:rsidRPr="0066126C">
        <w:rPr>
          <w:rFonts w:ascii="Times New Roman" w:hAnsi="Times New Roman" w:cs="Times New Roman"/>
          <w:b/>
          <w:sz w:val="28"/>
          <w:szCs w:val="28"/>
          <w:shd w:val="clear" w:color="auto" w:fill="FFFFFF"/>
        </w:rPr>
        <w:t xml:space="preserve"> alla posizione di generale garanzia del datore di lavoro possono aggiungersi delle altre nei limiti operativi sopra descritti</w:t>
      </w:r>
      <w:r w:rsidRPr="0066126C">
        <w:rPr>
          <w:rFonts w:ascii="Times New Roman" w:hAnsi="Times New Roman" w:cs="Times New Roman"/>
          <w:sz w:val="28"/>
          <w:szCs w:val="28"/>
          <w:shd w:val="clear" w:color="auto" w:fill="FFFFFF"/>
        </w:rPr>
        <w:t xml:space="preserve">, ricordando comunque che all’articolo 299 del </w:t>
      </w:r>
      <w:r w:rsidR="00641E4B" w:rsidRPr="0066126C">
        <w:rPr>
          <w:rFonts w:ascii="Times New Roman" w:hAnsi="Times New Roman" w:cs="Times New Roman"/>
          <w:sz w:val="28"/>
          <w:szCs w:val="28"/>
          <w:shd w:val="clear" w:color="auto" w:fill="FFFFFF"/>
        </w:rPr>
        <w:t>D.lgs.</w:t>
      </w:r>
      <w:r w:rsidR="008A4AB9"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sz w:val="28"/>
          <w:szCs w:val="28"/>
          <w:shd w:val="clear" w:color="auto" w:fill="FFFFFF"/>
        </w:rPr>
        <w:t xml:space="preserve">n. 81/2008 viene equiparato a tali posizioni di garanzia </w:t>
      </w:r>
      <w:r w:rsidR="001D71ED" w:rsidRPr="0066126C">
        <w:rPr>
          <w:rFonts w:ascii="Times New Roman" w:hAnsi="Times New Roman" w:cs="Times New Roman"/>
          <w:sz w:val="28"/>
          <w:szCs w:val="28"/>
          <w:shd w:val="clear" w:color="auto" w:fill="FFFFFF"/>
        </w:rPr>
        <w:t xml:space="preserve">anche </w:t>
      </w:r>
      <w:r w:rsidRPr="0066126C">
        <w:rPr>
          <w:rFonts w:ascii="Times New Roman" w:hAnsi="Times New Roman" w:cs="Times New Roman"/>
          <w:b/>
          <w:sz w:val="28"/>
          <w:szCs w:val="28"/>
          <w:shd w:val="clear" w:color="auto" w:fill="FFFFFF"/>
        </w:rPr>
        <w:t>colui che “</w:t>
      </w:r>
      <w:r w:rsidRPr="0066126C">
        <w:rPr>
          <w:rFonts w:ascii="Times New Roman" w:hAnsi="Times New Roman" w:cs="Times New Roman"/>
          <w:b/>
          <w:i/>
          <w:sz w:val="28"/>
          <w:szCs w:val="28"/>
          <w:shd w:val="clear" w:color="auto" w:fill="FFFFFF"/>
        </w:rPr>
        <w:t xml:space="preserve">pur sprovvisto di regolare investitura, eserciti in concreto i poteri giuridici riferiti a ciascuno dei soggetti ivi </w:t>
      </w:r>
      <w:r w:rsidR="0051091A" w:rsidRPr="0066126C">
        <w:rPr>
          <w:rFonts w:ascii="Times New Roman" w:hAnsi="Times New Roman" w:cs="Times New Roman"/>
          <w:b/>
          <w:i/>
          <w:sz w:val="28"/>
          <w:szCs w:val="28"/>
          <w:shd w:val="clear" w:color="auto" w:fill="FFFFFF"/>
        </w:rPr>
        <w:t>definiti</w:t>
      </w:r>
      <w:r w:rsidR="0051091A" w:rsidRPr="0066126C">
        <w:rPr>
          <w:rFonts w:ascii="Times New Roman" w:hAnsi="Times New Roman" w:cs="Times New Roman"/>
          <w:i/>
          <w:sz w:val="28"/>
          <w:szCs w:val="28"/>
          <w:shd w:val="clear" w:color="auto" w:fill="FFFFFF"/>
        </w:rPr>
        <w:t xml:space="preserve">”. </w:t>
      </w:r>
      <w:r w:rsidR="0051091A" w:rsidRPr="0066126C">
        <w:rPr>
          <w:rFonts w:ascii="Times New Roman" w:hAnsi="Times New Roman" w:cs="Times New Roman"/>
          <w:sz w:val="28"/>
          <w:szCs w:val="28"/>
          <w:shd w:val="clear" w:color="auto" w:fill="FFFFFF"/>
        </w:rPr>
        <w:t>(</w:t>
      </w:r>
      <w:proofErr w:type="spellStart"/>
      <w:r w:rsidR="0051091A" w:rsidRPr="0066126C">
        <w:rPr>
          <w:rFonts w:ascii="Times New Roman" w:hAnsi="Times New Roman" w:cs="Times New Roman"/>
          <w:sz w:val="28"/>
          <w:szCs w:val="28"/>
          <w:shd w:val="clear" w:color="auto" w:fill="FFFFFF"/>
        </w:rPr>
        <w:t>n.b.</w:t>
      </w:r>
      <w:proofErr w:type="spellEnd"/>
      <w:r w:rsidR="0051091A" w:rsidRPr="0066126C">
        <w:rPr>
          <w:rFonts w:ascii="Times New Roman" w:hAnsi="Times New Roman" w:cs="Times New Roman"/>
          <w:sz w:val="28"/>
          <w:szCs w:val="28"/>
          <w:shd w:val="clear" w:color="auto" w:fill="FFFFFF"/>
        </w:rPr>
        <w:t xml:space="preserve"> a parte, in successivo paragrafo</w:t>
      </w:r>
      <w:r w:rsidR="00170BB2" w:rsidRPr="0066126C">
        <w:rPr>
          <w:rFonts w:ascii="Times New Roman" w:hAnsi="Times New Roman" w:cs="Times New Roman"/>
          <w:sz w:val="28"/>
          <w:szCs w:val="28"/>
          <w:shd w:val="clear" w:color="auto" w:fill="FFFFFF"/>
        </w:rPr>
        <w:t>,</w:t>
      </w:r>
      <w:r w:rsidR="0051091A" w:rsidRPr="0066126C">
        <w:rPr>
          <w:rFonts w:ascii="Times New Roman" w:hAnsi="Times New Roman" w:cs="Times New Roman"/>
          <w:sz w:val="28"/>
          <w:szCs w:val="28"/>
          <w:shd w:val="clear" w:color="auto" w:fill="FFFFFF"/>
        </w:rPr>
        <w:t xml:space="preserve"> si tratteranno le competenze </w:t>
      </w:r>
      <w:r w:rsidRPr="0066126C">
        <w:rPr>
          <w:rFonts w:ascii="Times New Roman" w:hAnsi="Times New Roman" w:cs="Times New Roman"/>
          <w:sz w:val="28"/>
          <w:szCs w:val="28"/>
          <w:shd w:val="clear" w:color="auto" w:fill="FFFFFF"/>
        </w:rPr>
        <w:t xml:space="preserve">del responsabile del servizio di prevenzione e protezione). </w:t>
      </w:r>
    </w:p>
    <w:p w:rsidR="002A0750" w:rsidRPr="0066126C" w:rsidRDefault="002A0750" w:rsidP="002A0750">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lastRenderedPageBreak/>
        <w:t>Tra l’altro occorre meglio chiarire chi possa essere considerato “datore di lavoro” all’interno di un ente o all’interno di un’organizzazione che comunque esercita attività di servizi. Innanzitutto, occorre verificare quanto è espressamente previsto dallo statuto dell’ente rispetto a chi ricopre formalmente la figura di datore di lavoro, ma anche considerare quanto la giurisprudenza ha previsto sugli infortuni avvenuti sui luoghi di lavoro gestiti dall</w:t>
      </w:r>
      <w:r w:rsidR="0099095F" w:rsidRPr="0066126C">
        <w:rPr>
          <w:rFonts w:ascii="Times New Roman" w:hAnsi="Times New Roman" w:cs="Times New Roman"/>
          <w:sz w:val="28"/>
          <w:szCs w:val="28"/>
          <w:shd w:val="clear" w:color="auto" w:fill="FFFFFF"/>
        </w:rPr>
        <w:t>e</w:t>
      </w:r>
      <w:r w:rsidRPr="0066126C">
        <w:rPr>
          <w:rFonts w:ascii="Times New Roman" w:hAnsi="Times New Roman" w:cs="Times New Roman"/>
          <w:sz w:val="28"/>
          <w:szCs w:val="28"/>
          <w:shd w:val="clear" w:color="auto" w:fill="FFFFFF"/>
        </w:rPr>
        <w:t xml:space="preserve"> società. Sul punto la Cassazione ha chiarito: “</w:t>
      </w:r>
      <w:r w:rsidRPr="0066126C">
        <w:rPr>
          <w:rFonts w:ascii="Times New Roman" w:hAnsi="Times New Roman" w:cs="Times New Roman"/>
          <w:i/>
          <w:iCs/>
          <w:sz w:val="28"/>
          <w:szCs w:val="28"/>
          <w:shd w:val="clear" w:color="auto" w:fill="FFFFFF"/>
        </w:rPr>
        <w:t>In tema di sicurezza e di igiene del lavoro, nelle società di capitali il datore di lavoro si identifica con i soggetti effettivamente titolari dei poteri decisionali e di spesa all’interno dell’azienda, e quindi con i vertici dell’azienda stessa, ovvero nel presidente del consiglio di amministrazione, o amministratore delegato o componente del consiglio di amministrazione cui siano state attribuite le relative funzioni</w:t>
      </w:r>
      <w:r w:rsidRPr="0066126C">
        <w:rPr>
          <w:rFonts w:ascii="Times New Roman" w:hAnsi="Times New Roman" w:cs="Times New Roman"/>
          <w:sz w:val="28"/>
          <w:szCs w:val="28"/>
          <w:shd w:val="clear" w:color="auto" w:fill="FFFFFF"/>
        </w:rPr>
        <w:t xml:space="preserve">” (Sez. 3, Sentenza n. 12370 del 09/03/2005 </w:t>
      </w:r>
      <w:proofErr w:type="spellStart"/>
      <w:r w:rsidRPr="0066126C">
        <w:rPr>
          <w:rFonts w:ascii="Times New Roman" w:hAnsi="Times New Roman" w:cs="Times New Roman"/>
          <w:sz w:val="28"/>
          <w:szCs w:val="28"/>
          <w:shd w:val="clear" w:color="auto" w:fill="FFFFFF"/>
        </w:rPr>
        <w:t>Rv</w:t>
      </w:r>
      <w:proofErr w:type="spellEnd"/>
      <w:r w:rsidRPr="0066126C">
        <w:rPr>
          <w:rFonts w:ascii="Times New Roman" w:hAnsi="Times New Roman" w:cs="Times New Roman"/>
          <w:sz w:val="28"/>
          <w:szCs w:val="28"/>
          <w:shd w:val="clear" w:color="auto" w:fill="FFFFFF"/>
        </w:rPr>
        <w:t>. 231076).</w:t>
      </w:r>
    </w:p>
    <w:p w:rsidR="002A0750" w:rsidRPr="0066126C" w:rsidRDefault="002A0750" w:rsidP="002A0750">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 xml:space="preserve">Ma al tempo stesso, occorre ribadire, che in assenza di delega o di investiture formali statutarie  </w:t>
      </w:r>
      <w:r w:rsidRPr="0066126C">
        <w:rPr>
          <w:rFonts w:ascii="Times New Roman" w:hAnsi="Times New Roman" w:cs="Times New Roman"/>
          <w:i/>
          <w:iCs/>
          <w:sz w:val="28"/>
          <w:szCs w:val="28"/>
          <w:shd w:val="clear" w:color="auto" w:fill="FFFFFF"/>
        </w:rPr>
        <w:t>“gli obblighi inerenti alla prevenzione degli infortuni posti dalla legge a carico del datore di lavoro, gravano indistintamente su tutti i componenti del consiglio di amministrazione”</w:t>
      </w:r>
      <w:r w:rsidRPr="0066126C">
        <w:rPr>
          <w:rFonts w:ascii="Times New Roman" w:hAnsi="Times New Roman" w:cs="Times New Roman"/>
          <w:sz w:val="28"/>
          <w:szCs w:val="28"/>
          <w:shd w:val="clear" w:color="auto" w:fill="FFFFFF"/>
        </w:rPr>
        <w:t xml:space="preserve"> (Sez. 4, Sentenza n. 6280 del 11/12/2007 </w:t>
      </w:r>
      <w:proofErr w:type="spellStart"/>
      <w:r w:rsidRPr="0066126C">
        <w:rPr>
          <w:rFonts w:ascii="Times New Roman" w:hAnsi="Times New Roman" w:cs="Times New Roman"/>
          <w:sz w:val="28"/>
          <w:szCs w:val="28"/>
          <w:shd w:val="clear" w:color="auto" w:fill="FFFFFF"/>
        </w:rPr>
        <w:t>Rv</w:t>
      </w:r>
      <w:proofErr w:type="spellEnd"/>
      <w:r w:rsidRPr="0066126C">
        <w:rPr>
          <w:rFonts w:ascii="Times New Roman" w:hAnsi="Times New Roman" w:cs="Times New Roman"/>
          <w:sz w:val="28"/>
          <w:szCs w:val="28"/>
          <w:shd w:val="clear" w:color="auto" w:fill="FFFFFF"/>
        </w:rPr>
        <w:t>. 238958)”.</w:t>
      </w:r>
    </w:p>
    <w:p w:rsidR="002A0750" w:rsidRPr="0066126C" w:rsidRDefault="0099095F" w:rsidP="002A0750">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 xml:space="preserve">Ma, anche in presenza di una delega di funzioni a uno o più amministratori (con specifiche attribuzioni in materia di igiene del lavoro) </w:t>
      </w:r>
      <w:r w:rsidR="002A0750" w:rsidRPr="0066126C">
        <w:rPr>
          <w:rFonts w:ascii="Times New Roman" w:hAnsi="Times New Roman" w:cs="Times New Roman"/>
          <w:sz w:val="28"/>
          <w:szCs w:val="28"/>
          <w:shd w:val="clear" w:color="auto" w:fill="FFFFFF"/>
        </w:rPr>
        <w:t>“</w:t>
      </w:r>
      <w:r w:rsidR="00274E16" w:rsidRPr="0066126C">
        <w:rPr>
          <w:rFonts w:ascii="Times New Roman" w:hAnsi="Times New Roman" w:cs="Times New Roman"/>
          <w:sz w:val="28"/>
          <w:szCs w:val="28"/>
          <w:shd w:val="clear" w:color="auto" w:fill="FFFFFF"/>
        </w:rPr>
        <w:t xml:space="preserve"> </w:t>
      </w:r>
      <w:r w:rsidRPr="0066126C">
        <w:rPr>
          <w:rFonts w:ascii="Times New Roman" w:hAnsi="Times New Roman" w:cs="Times New Roman"/>
          <w:i/>
          <w:iCs/>
          <w:sz w:val="28"/>
          <w:szCs w:val="28"/>
          <w:shd w:val="clear" w:color="auto" w:fill="FFFFFF"/>
        </w:rPr>
        <w:t>l</w:t>
      </w:r>
      <w:r w:rsidR="002A0750" w:rsidRPr="0066126C">
        <w:rPr>
          <w:rFonts w:ascii="Times New Roman" w:hAnsi="Times New Roman" w:cs="Times New Roman"/>
          <w:i/>
          <w:iCs/>
          <w:sz w:val="28"/>
          <w:szCs w:val="28"/>
          <w:shd w:val="clear" w:color="auto" w:fill="FFFFFF"/>
        </w:rPr>
        <w:t>a posizione di garanzia degli altri componenti del consiglio di amministrazione non viene meno, pur in presenza di una struttura aziendale complessa e organizzata, con riferimento a ciò che attiene alle scelte aziendali di livello più alto in ordine alla organizzazione delle lavorazioni che attingono direttamente la sfera di responsabilità del datore di lavoro"</w:t>
      </w:r>
      <w:r w:rsidR="002A0750" w:rsidRPr="0066126C">
        <w:rPr>
          <w:rFonts w:ascii="Times New Roman" w:hAnsi="Times New Roman" w:cs="Times New Roman"/>
          <w:sz w:val="28"/>
          <w:szCs w:val="28"/>
          <w:shd w:val="clear" w:color="auto" w:fill="FFFFFF"/>
        </w:rPr>
        <w:t xml:space="preserve"> (Cassazione, Sezione  Quarta penale, sentenza 38991 del 4.11.2010).</w:t>
      </w:r>
    </w:p>
    <w:p w:rsidR="000A78E1" w:rsidRPr="0066126C" w:rsidRDefault="000A78E1"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sz w:val="28"/>
          <w:szCs w:val="28"/>
          <w:shd w:val="clear" w:color="auto" w:fill="FFFFFF"/>
        </w:rPr>
        <w:t>Ne discende la possibilità della coesistenza, all’interno del</w:t>
      </w:r>
      <w:r w:rsidR="006F688B" w:rsidRPr="0066126C">
        <w:rPr>
          <w:rFonts w:ascii="Times New Roman" w:hAnsi="Times New Roman" w:cs="Times New Roman"/>
          <w:sz w:val="28"/>
          <w:szCs w:val="28"/>
          <w:shd w:val="clear" w:color="auto" w:fill="FFFFFF"/>
        </w:rPr>
        <w:t xml:space="preserve"> medesimo ente</w:t>
      </w:r>
      <w:r w:rsidRPr="0066126C">
        <w:rPr>
          <w:rFonts w:ascii="Times New Roman" w:hAnsi="Times New Roman" w:cs="Times New Roman"/>
          <w:sz w:val="28"/>
          <w:szCs w:val="28"/>
          <w:shd w:val="clear" w:color="auto" w:fill="FFFFFF"/>
        </w:rPr>
        <w:t>, di più figure aventi tutte la qualifica di datore di lavoro, cui incombe l’onere di valutare i rischi per la sicurezza, di individuare le necessarie misure di prevenzione e di controllare l’esatto adempimento degli obblighi di sicurezza.</w:t>
      </w:r>
    </w:p>
    <w:p w:rsidR="00796936" w:rsidRPr="0066126C" w:rsidRDefault="0051091A" w:rsidP="00604FB4">
      <w:pPr>
        <w:spacing w:line="288" w:lineRule="auto"/>
        <w:contextualSpacing/>
        <w:jc w:val="both"/>
        <w:rPr>
          <w:rFonts w:ascii="Times New Roman" w:hAnsi="Times New Roman" w:cs="Times New Roman"/>
          <w:sz w:val="28"/>
          <w:szCs w:val="28"/>
          <w:shd w:val="clear" w:color="auto" w:fill="FFFFFF"/>
        </w:rPr>
      </w:pPr>
      <w:r w:rsidRPr="0066126C">
        <w:rPr>
          <w:rFonts w:ascii="Times New Roman" w:hAnsi="Times New Roman" w:cs="Times New Roman"/>
          <w:b/>
          <w:sz w:val="28"/>
          <w:szCs w:val="28"/>
          <w:shd w:val="clear" w:color="auto" w:fill="FFFFFF"/>
        </w:rPr>
        <w:t>Tale garanzia si estende per il datore di lavoro anche all’ipotesi in cui abbia inviato all’esterno dei locali di lavoro i prestatori d’opera o volontari</w:t>
      </w:r>
      <w:r w:rsidR="006F688B" w:rsidRPr="0066126C">
        <w:rPr>
          <w:rFonts w:ascii="Times New Roman" w:hAnsi="Times New Roman" w:cs="Times New Roman"/>
          <w:b/>
          <w:sz w:val="28"/>
          <w:szCs w:val="28"/>
          <w:shd w:val="clear" w:color="auto" w:fill="FFFFFF"/>
        </w:rPr>
        <w:t>,</w:t>
      </w:r>
      <w:r w:rsidRPr="0066126C">
        <w:rPr>
          <w:rFonts w:ascii="Times New Roman" w:hAnsi="Times New Roman" w:cs="Times New Roman"/>
          <w:b/>
          <w:sz w:val="28"/>
          <w:szCs w:val="28"/>
          <w:shd w:val="clear" w:color="auto" w:fill="FFFFFF"/>
        </w:rPr>
        <w:t xml:space="preserve"> quando abbia omesso di rispettare i doveri di valutazione del rischio e di formazione di chi appunto deve operare all’esterno</w:t>
      </w:r>
      <w:r w:rsidRPr="0066126C">
        <w:rPr>
          <w:rFonts w:ascii="Times New Roman" w:hAnsi="Times New Roman" w:cs="Times New Roman"/>
          <w:sz w:val="28"/>
          <w:szCs w:val="28"/>
          <w:shd w:val="clear" w:color="auto" w:fill="FFFFFF"/>
        </w:rPr>
        <w:t xml:space="preserve"> (semmai a domicilio della persona con disabilità).</w:t>
      </w:r>
    </w:p>
    <w:p w:rsidR="00261CC3" w:rsidRPr="0066126C" w:rsidRDefault="0051091A"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 xml:space="preserve">Altro principio di </w:t>
      </w:r>
      <w:r w:rsidR="00305F40" w:rsidRPr="0066126C">
        <w:rPr>
          <w:rFonts w:ascii="Times New Roman" w:hAnsi="Times New Roman" w:cs="Times New Roman"/>
          <w:sz w:val="28"/>
          <w:szCs w:val="28"/>
        </w:rPr>
        <w:t xml:space="preserve">carattere generale è che il datore di lavoro ha l’obbligo di garantire la sicurezza nel luogo di lavoro </w:t>
      </w:r>
      <w:r w:rsidR="00305F40" w:rsidRPr="0066126C">
        <w:rPr>
          <w:rFonts w:ascii="Times New Roman" w:hAnsi="Times New Roman" w:cs="Times New Roman"/>
          <w:b/>
          <w:bCs/>
          <w:sz w:val="28"/>
          <w:szCs w:val="28"/>
        </w:rPr>
        <w:t>per tutti i soggetti che prestano la loro opera nell’impresa/attività,</w:t>
      </w:r>
      <w:r w:rsidR="00322EE4" w:rsidRPr="0066126C">
        <w:rPr>
          <w:rFonts w:ascii="Times New Roman" w:hAnsi="Times New Roman" w:cs="Times New Roman"/>
          <w:b/>
          <w:bCs/>
          <w:sz w:val="28"/>
          <w:szCs w:val="28"/>
        </w:rPr>
        <w:t xml:space="preserve"> </w:t>
      </w:r>
      <w:r w:rsidR="00305F40" w:rsidRPr="0066126C">
        <w:rPr>
          <w:rFonts w:ascii="Times New Roman" w:hAnsi="Times New Roman" w:cs="Times New Roman"/>
          <w:b/>
          <w:bCs/>
          <w:sz w:val="28"/>
          <w:szCs w:val="28"/>
        </w:rPr>
        <w:t xml:space="preserve">senza distinguere tra lavoratori subordinati e persone </w:t>
      </w:r>
      <w:r w:rsidR="00305F40" w:rsidRPr="0066126C">
        <w:rPr>
          <w:rFonts w:ascii="Times New Roman" w:hAnsi="Times New Roman" w:cs="Times New Roman"/>
          <w:b/>
          <w:bCs/>
          <w:sz w:val="28"/>
          <w:szCs w:val="28"/>
        </w:rPr>
        <w:lastRenderedPageBreak/>
        <w:t>estranee all’ambito imprenditoriale</w:t>
      </w:r>
      <w:r w:rsidR="00305F40" w:rsidRPr="0066126C">
        <w:rPr>
          <w:rFonts w:ascii="Times New Roman" w:hAnsi="Times New Roman" w:cs="Times New Roman"/>
          <w:sz w:val="28"/>
          <w:szCs w:val="28"/>
        </w:rPr>
        <w:t>.</w:t>
      </w:r>
      <w:r w:rsidR="00274E16" w:rsidRPr="0066126C">
        <w:rPr>
          <w:rFonts w:ascii="Times New Roman" w:hAnsi="Times New Roman" w:cs="Times New Roman"/>
          <w:sz w:val="28"/>
          <w:szCs w:val="28"/>
        </w:rPr>
        <w:t xml:space="preserve"> </w:t>
      </w:r>
      <w:r w:rsidR="00E25755" w:rsidRPr="0066126C">
        <w:rPr>
          <w:rFonts w:ascii="Times New Roman" w:hAnsi="Times New Roman" w:cs="Times New Roman"/>
          <w:sz w:val="28"/>
          <w:szCs w:val="28"/>
        </w:rPr>
        <w:t>Addirittura</w:t>
      </w:r>
      <w:r w:rsidR="00305F40" w:rsidRPr="0066126C">
        <w:rPr>
          <w:rFonts w:ascii="Times New Roman" w:hAnsi="Times New Roman" w:cs="Times New Roman"/>
          <w:sz w:val="28"/>
          <w:szCs w:val="28"/>
        </w:rPr>
        <w:t xml:space="preserve">, sull’estensione della “posizione di garanzia” </w:t>
      </w:r>
      <w:r w:rsidR="00E25755" w:rsidRPr="0066126C">
        <w:rPr>
          <w:rFonts w:ascii="Times New Roman" w:hAnsi="Times New Roman" w:cs="Times New Roman"/>
          <w:sz w:val="28"/>
          <w:szCs w:val="28"/>
        </w:rPr>
        <w:t>del datore di lavoro</w:t>
      </w:r>
      <w:r w:rsidR="00274E16" w:rsidRPr="0066126C">
        <w:rPr>
          <w:rFonts w:ascii="Times New Roman" w:hAnsi="Times New Roman" w:cs="Times New Roman"/>
          <w:sz w:val="28"/>
          <w:szCs w:val="28"/>
        </w:rPr>
        <w:t>,</w:t>
      </w:r>
      <w:r w:rsidR="00E25755" w:rsidRPr="0066126C">
        <w:rPr>
          <w:rFonts w:ascii="Times New Roman" w:hAnsi="Times New Roman" w:cs="Times New Roman"/>
          <w:sz w:val="28"/>
          <w:szCs w:val="28"/>
        </w:rPr>
        <w:t xml:space="preserve"> si registra la posizione della Cassazione, che nella sentenza della IV sezione Penale n. 2343 del 20.01.2014 ha precisato</w:t>
      </w:r>
      <w:r w:rsidR="006F688B" w:rsidRPr="0066126C">
        <w:rPr>
          <w:rFonts w:ascii="Times New Roman" w:hAnsi="Times New Roman" w:cs="Times New Roman"/>
          <w:sz w:val="28"/>
          <w:szCs w:val="28"/>
        </w:rPr>
        <w:t xml:space="preserve"> che poco importa “</w:t>
      </w:r>
      <w:r w:rsidR="00305F40" w:rsidRPr="0066126C">
        <w:rPr>
          <w:rFonts w:ascii="Times New Roman" w:hAnsi="Times New Roman" w:cs="Times New Roman"/>
          <w:i/>
          <w:sz w:val="28"/>
          <w:szCs w:val="28"/>
          <w:u w:val="single"/>
        </w:rPr>
        <w:t>che ad infortunarsi sia stato un lavoratore subordinato, un soggetto a questi equiparato o, addirittura, una persona estranea all’ambito imprenditoriale, purché sia ravvisabile il nesso causale con l’accertata violazione.</w:t>
      </w:r>
      <w:r w:rsidR="00305F40" w:rsidRPr="0066126C">
        <w:rPr>
          <w:rFonts w:ascii="Times New Roman" w:hAnsi="Times New Roman" w:cs="Times New Roman"/>
          <w:i/>
          <w:sz w:val="28"/>
          <w:szCs w:val="28"/>
        </w:rPr>
        <w:t xml:space="preserve"> Infatti, “anche i terzi, quando si trovino esposti ai pericoli derivanti da un’attività lavorativa da altri svolta nell’ambiente di lavoro, devono ritenersi destinatari delle misure di prevenzione. Sussiste, pertanto, un cosiddetto rischio aziendale connesso all’ambiente, che deve essere coperto da chi organizza il lavoro” (</w:t>
      </w:r>
      <w:proofErr w:type="spellStart"/>
      <w:r w:rsidR="00305F40" w:rsidRPr="0066126C">
        <w:rPr>
          <w:rFonts w:ascii="Times New Roman" w:hAnsi="Times New Roman" w:cs="Times New Roman"/>
          <w:i/>
          <w:sz w:val="28"/>
          <w:szCs w:val="28"/>
        </w:rPr>
        <w:t>Cass</w:t>
      </w:r>
      <w:proofErr w:type="spellEnd"/>
      <w:r w:rsidR="00305F40" w:rsidRPr="0066126C">
        <w:rPr>
          <w:rFonts w:ascii="Times New Roman" w:hAnsi="Times New Roman" w:cs="Times New Roman"/>
          <w:i/>
          <w:sz w:val="28"/>
          <w:szCs w:val="28"/>
        </w:rPr>
        <w:t xml:space="preserve">. </w:t>
      </w:r>
      <w:proofErr w:type="spellStart"/>
      <w:r w:rsidR="00305F40" w:rsidRPr="0066126C">
        <w:rPr>
          <w:rFonts w:ascii="Times New Roman" w:hAnsi="Times New Roman" w:cs="Times New Roman"/>
          <w:i/>
          <w:sz w:val="28"/>
          <w:szCs w:val="28"/>
        </w:rPr>
        <w:t>pen</w:t>
      </w:r>
      <w:proofErr w:type="spellEnd"/>
      <w:r w:rsidR="00305F40" w:rsidRPr="0066126C">
        <w:rPr>
          <w:rFonts w:ascii="Times New Roman" w:hAnsi="Times New Roman" w:cs="Times New Roman"/>
          <w:i/>
          <w:sz w:val="28"/>
          <w:szCs w:val="28"/>
        </w:rPr>
        <w:t xml:space="preserve">. Sez. IV, n. 6686 del 4.5.1993 </w:t>
      </w:r>
      <w:proofErr w:type="spellStart"/>
      <w:r w:rsidR="00305F40" w:rsidRPr="0066126C">
        <w:rPr>
          <w:rFonts w:ascii="Times New Roman" w:hAnsi="Times New Roman" w:cs="Times New Roman"/>
          <w:i/>
          <w:sz w:val="28"/>
          <w:szCs w:val="28"/>
        </w:rPr>
        <w:t>Rv</w:t>
      </w:r>
      <w:proofErr w:type="spellEnd"/>
      <w:r w:rsidR="00305F40" w:rsidRPr="0066126C">
        <w:rPr>
          <w:rFonts w:ascii="Times New Roman" w:hAnsi="Times New Roman" w:cs="Times New Roman"/>
          <w:i/>
          <w:sz w:val="28"/>
          <w:szCs w:val="28"/>
        </w:rPr>
        <w:t>. 195483)</w:t>
      </w:r>
      <w:r w:rsidR="00E25755" w:rsidRPr="0066126C">
        <w:rPr>
          <w:rFonts w:ascii="Times New Roman" w:hAnsi="Times New Roman" w:cs="Times New Roman"/>
          <w:i/>
          <w:sz w:val="28"/>
          <w:szCs w:val="28"/>
        </w:rPr>
        <w:t>”</w:t>
      </w:r>
      <w:r w:rsidR="00305F40" w:rsidRPr="0066126C">
        <w:rPr>
          <w:rFonts w:ascii="Times New Roman" w:hAnsi="Times New Roman" w:cs="Times New Roman"/>
          <w:i/>
          <w:sz w:val="28"/>
          <w:szCs w:val="28"/>
        </w:rPr>
        <w:t>.</w:t>
      </w:r>
    </w:p>
    <w:p w:rsidR="0051091A" w:rsidRPr="0066126C" w:rsidRDefault="001D116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Come ha precisato la Cassazione Penale nella sentenza n. 6507 del 2018</w:t>
      </w:r>
      <w:r w:rsidRPr="0066126C">
        <w:rPr>
          <w:rFonts w:ascii="Times New Roman" w:hAnsi="Times New Roman" w:cs="Times New Roman"/>
          <w:i/>
          <w:sz w:val="28"/>
          <w:szCs w:val="28"/>
        </w:rPr>
        <w:t xml:space="preserve"> “</w:t>
      </w:r>
      <w:r w:rsidR="0051091A" w:rsidRPr="0066126C">
        <w:rPr>
          <w:rFonts w:ascii="Times New Roman" w:hAnsi="Times New Roman" w:cs="Times New Roman"/>
          <w:i/>
          <w:sz w:val="28"/>
          <w:szCs w:val="28"/>
        </w:rPr>
        <w:t xml:space="preserve">Talune norme prevenzionistiche, quali la sicurezza del cantiere, intendono infatti evitare il rischio che </w:t>
      </w:r>
      <w:r w:rsidR="0051091A" w:rsidRPr="0066126C">
        <w:rPr>
          <w:rFonts w:ascii="Times New Roman" w:hAnsi="Times New Roman" w:cs="Times New Roman"/>
          <w:i/>
          <w:sz w:val="28"/>
          <w:szCs w:val="28"/>
          <w:u w:val="single"/>
        </w:rPr>
        <w:t>chiunque, addetto o non alla lavorazione all’interno dello specifico sito, dipendente od estraneo, per qualunque motivo, possa trovarsi in una situazione di pericolo e riportare danni.</w:t>
      </w:r>
      <w:r w:rsidR="0051091A" w:rsidRPr="0066126C">
        <w:rPr>
          <w:rFonts w:ascii="Times New Roman" w:hAnsi="Times New Roman" w:cs="Times New Roman"/>
          <w:i/>
          <w:sz w:val="28"/>
          <w:szCs w:val="28"/>
        </w:rPr>
        <w:t xml:space="preserve"> In tale caso, le ragioni per le quali si determina il contatto tra la fonte di pericolo e l’estraneo, non incide sulla causalità colposa, proprio perché la sfera di competenza del titolare del l’obbligo è definito su basi eminentemente oggettive, ovvero in relazione alla fonte di pericolo. La qualità di estraneo dunque, nel senso dianzi assunto, non è di per sé incompatibile con l’esistenza del dovere di sicurezza</w:t>
      </w:r>
      <w:r w:rsidRPr="0066126C">
        <w:rPr>
          <w:rFonts w:ascii="Times New Roman" w:hAnsi="Times New Roman" w:cs="Times New Roman"/>
          <w:i/>
          <w:sz w:val="28"/>
          <w:szCs w:val="28"/>
        </w:rPr>
        <w:t>”</w:t>
      </w:r>
      <w:r w:rsidR="0051091A" w:rsidRPr="0066126C">
        <w:rPr>
          <w:rFonts w:ascii="Times New Roman" w:hAnsi="Times New Roman" w:cs="Times New Roman"/>
          <w:i/>
          <w:sz w:val="28"/>
          <w:szCs w:val="28"/>
        </w:rPr>
        <w:t>.</w:t>
      </w:r>
    </w:p>
    <w:p w:rsidR="009475BE" w:rsidRPr="0066126C" w:rsidRDefault="009475BE" w:rsidP="009475BE">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Ma in ogni caso, </w:t>
      </w:r>
      <w:r w:rsidRPr="0066126C">
        <w:rPr>
          <w:rFonts w:ascii="Times New Roman" w:hAnsi="Times New Roman" w:cs="Times New Roman"/>
          <w:b/>
          <w:bCs/>
          <w:sz w:val="28"/>
          <w:szCs w:val="28"/>
        </w:rPr>
        <w:t>si considerano coperti dalla disciplina sulla tutela della salute e sulla sicurezza dei luoghi di lavoro prevista dal D</w:t>
      </w:r>
      <w:r w:rsidR="00641E4B" w:rsidRPr="0066126C">
        <w:rPr>
          <w:rFonts w:ascii="Times New Roman" w:hAnsi="Times New Roman" w:cs="Times New Roman"/>
          <w:b/>
          <w:bCs/>
          <w:sz w:val="28"/>
          <w:szCs w:val="28"/>
        </w:rPr>
        <w:t>.</w:t>
      </w:r>
      <w:r w:rsidRPr="0066126C">
        <w:rPr>
          <w:rFonts w:ascii="Times New Roman" w:hAnsi="Times New Roman" w:cs="Times New Roman"/>
          <w:b/>
          <w:bCs/>
          <w:sz w:val="28"/>
          <w:szCs w:val="28"/>
        </w:rPr>
        <w:t>lgs</w:t>
      </w:r>
      <w:r w:rsidR="00641E4B" w:rsidRPr="0066126C">
        <w:rPr>
          <w:rFonts w:ascii="Times New Roman" w:hAnsi="Times New Roman" w:cs="Times New Roman"/>
          <w:b/>
          <w:bCs/>
          <w:sz w:val="28"/>
          <w:szCs w:val="28"/>
        </w:rPr>
        <w:t>.</w:t>
      </w:r>
      <w:r w:rsidRPr="0066126C">
        <w:rPr>
          <w:rFonts w:ascii="Times New Roman" w:hAnsi="Times New Roman" w:cs="Times New Roman"/>
          <w:b/>
          <w:bCs/>
          <w:sz w:val="28"/>
          <w:szCs w:val="28"/>
        </w:rPr>
        <w:t xml:space="preserve"> n. 81/2008 anche gli apprendisti</w:t>
      </w:r>
      <w:r w:rsidR="00274E16" w:rsidRPr="0066126C">
        <w:rPr>
          <w:rFonts w:ascii="Times New Roman" w:hAnsi="Times New Roman" w:cs="Times New Roman"/>
          <w:b/>
          <w:bCs/>
          <w:sz w:val="28"/>
          <w:szCs w:val="28"/>
        </w:rPr>
        <w:t xml:space="preserve"> </w:t>
      </w:r>
      <w:r w:rsidRPr="0066126C">
        <w:rPr>
          <w:rFonts w:ascii="Times New Roman" w:hAnsi="Times New Roman" w:cs="Times New Roman"/>
          <w:b/>
          <w:bCs/>
          <w:sz w:val="28"/>
          <w:szCs w:val="28"/>
        </w:rPr>
        <w:t>(previsti espressamente dall’art. 23 del CCNL Anffas)</w:t>
      </w:r>
      <w:r w:rsidR="00274E16" w:rsidRPr="0066126C">
        <w:rPr>
          <w:rFonts w:ascii="Times New Roman" w:hAnsi="Times New Roman" w:cs="Times New Roman"/>
          <w:b/>
          <w:bCs/>
          <w:sz w:val="28"/>
          <w:szCs w:val="28"/>
        </w:rPr>
        <w:t xml:space="preserve"> </w:t>
      </w:r>
      <w:r w:rsidRPr="0066126C">
        <w:rPr>
          <w:rFonts w:ascii="Times New Roman" w:hAnsi="Times New Roman" w:cs="Times New Roman"/>
          <w:b/>
          <w:bCs/>
          <w:sz w:val="28"/>
          <w:szCs w:val="28"/>
        </w:rPr>
        <w:t>ed i tirocinanti</w:t>
      </w:r>
      <w:r w:rsidRPr="0066126C">
        <w:rPr>
          <w:rFonts w:ascii="Times New Roman" w:hAnsi="Times New Roman" w:cs="Times New Roman"/>
          <w:sz w:val="28"/>
          <w:szCs w:val="28"/>
        </w:rPr>
        <w:t>, visto che nel decreto vengono ricomprese nel novero dei lavoratori tutte quelle persone che, indipendentemente dalla tipologia contrattuale, sv</w:t>
      </w:r>
      <w:r w:rsidR="00274E16" w:rsidRPr="0066126C">
        <w:rPr>
          <w:rFonts w:ascii="Times New Roman" w:hAnsi="Times New Roman" w:cs="Times New Roman"/>
          <w:sz w:val="28"/>
          <w:szCs w:val="28"/>
        </w:rPr>
        <w:t xml:space="preserve">olgono un'attività lavorativa </w:t>
      </w:r>
      <w:r w:rsidRPr="0066126C">
        <w:rPr>
          <w:rFonts w:ascii="Times New Roman" w:hAnsi="Times New Roman" w:cs="Times New Roman"/>
          <w:sz w:val="28"/>
          <w:szCs w:val="28"/>
        </w:rPr>
        <w:t>nell'ambito dell'organizzazione di un datore di lavoro, con o senza  retribuzione,  anche  al  solo fine di apprendere un mestiere, un'arte o una professione.</w:t>
      </w:r>
    </w:p>
    <w:p w:rsidR="009475BE" w:rsidRPr="0066126C" w:rsidRDefault="009475BE" w:rsidP="00322EE4">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t>Inoltre occorre ricordare che la disciplina prevista dal D</w:t>
      </w:r>
      <w:r w:rsidR="00641E4B" w:rsidRPr="0066126C">
        <w:rPr>
          <w:rFonts w:ascii="Times New Roman" w:hAnsi="Times New Roman" w:cs="Times New Roman"/>
          <w:b/>
          <w:bCs/>
          <w:sz w:val="28"/>
          <w:szCs w:val="28"/>
        </w:rPr>
        <w:t>.</w:t>
      </w:r>
      <w:r w:rsidRPr="0066126C">
        <w:rPr>
          <w:rFonts w:ascii="Times New Roman" w:hAnsi="Times New Roman" w:cs="Times New Roman"/>
          <w:b/>
          <w:bCs/>
          <w:sz w:val="28"/>
          <w:szCs w:val="28"/>
        </w:rPr>
        <w:t xml:space="preserve">lgs. n. 81/2008 si applica </w:t>
      </w:r>
      <w:r w:rsidR="00641E4B" w:rsidRPr="0066126C">
        <w:rPr>
          <w:rFonts w:ascii="Times New Roman" w:hAnsi="Times New Roman" w:cs="Times New Roman"/>
          <w:b/>
          <w:bCs/>
          <w:sz w:val="28"/>
          <w:szCs w:val="28"/>
        </w:rPr>
        <w:t>pure</w:t>
      </w:r>
      <w:r w:rsidRPr="0066126C">
        <w:rPr>
          <w:rFonts w:ascii="Times New Roman" w:hAnsi="Times New Roman" w:cs="Times New Roman"/>
          <w:b/>
          <w:bCs/>
          <w:sz w:val="28"/>
          <w:szCs w:val="28"/>
        </w:rPr>
        <w:t>, ai sensi dell’articolo 3 del medesimo decreto, ai volontari:</w:t>
      </w:r>
    </w:p>
    <w:p w:rsidR="005D73EF" w:rsidRPr="0066126C" w:rsidRDefault="001A2EC0" w:rsidP="00322EE4">
      <w:pPr>
        <w:pStyle w:val="Paragrafoelenco"/>
        <w:numPr>
          <w:ilvl w:val="0"/>
          <w:numId w:val="1"/>
        </w:numPr>
        <w:spacing w:line="288" w:lineRule="auto"/>
        <w:jc w:val="both"/>
        <w:rPr>
          <w:rFonts w:ascii="Times New Roman" w:eastAsia="Times New Roman" w:hAnsi="Times New Roman" w:cs="Times New Roman"/>
          <w:b/>
          <w:sz w:val="28"/>
          <w:szCs w:val="28"/>
          <w:shd w:val="clear" w:color="auto" w:fill="F9F8F4"/>
          <w:lang w:eastAsia="it-IT"/>
        </w:rPr>
      </w:pPr>
      <w:r w:rsidRPr="0066126C">
        <w:rPr>
          <w:rFonts w:ascii="Times New Roman" w:hAnsi="Times New Roman" w:cs="Times New Roman"/>
          <w:b/>
          <w:sz w:val="28"/>
          <w:szCs w:val="28"/>
          <w:u w:val="single"/>
        </w:rPr>
        <w:t>delle cooperativa sociali</w:t>
      </w:r>
      <w:r w:rsidRPr="0066126C">
        <w:rPr>
          <w:rFonts w:ascii="Times New Roman" w:hAnsi="Times New Roman" w:cs="Times New Roman"/>
          <w:sz w:val="28"/>
          <w:szCs w:val="28"/>
        </w:rPr>
        <w:t>, della protezione civile, della Croce Rossa Italiana, del soccorso alpino e dei vig</w:t>
      </w:r>
      <w:r w:rsidR="00274E16" w:rsidRPr="0066126C">
        <w:rPr>
          <w:rFonts w:ascii="Times New Roman" w:hAnsi="Times New Roman" w:cs="Times New Roman"/>
          <w:sz w:val="28"/>
          <w:szCs w:val="28"/>
        </w:rPr>
        <w:t>i</w:t>
      </w:r>
      <w:r w:rsidRPr="0066126C">
        <w:rPr>
          <w:rFonts w:ascii="Times New Roman" w:hAnsi="Times New Roman" w:cs="Times New Roman"/>
          <w:sz w:val="28"/>
          <w:szCs w:val="28"/>
        </w:rPr>
        <w:t xml:space="preserve">li del fuoco, </w:t>
      </w:r>
      <w:r w:rsidRPr="0066126C">
        <w:rPr>
          <w:rFonts w:ascii="Times New Roman" w:hAnsi="Times New Roman" w:cs="Times New Roman"/>
          <w:b/>
          <w:sz w:val="28"/>
          <w:szCs w:val="28"/>
        </w:rPr>
        <w:t>tenendo conto delle particolari modalità di svolgimento delle rispettive attività (comma 3 dell’art. 3)</w:t>
      </w:r>
      <w:r w:rsidR="005D73EF" w:rsidRPr="0066126C">
        <w:rPr>
          <w:rFonts w:ascii="Times New Roman" w:hAnsi="Times New Roman" w:cs="Times New Roman"/>
          <w:b/>
          <w:sz w:val="28"/>
          <w:szCs w:val="28"/>
        </w:rPr>
        <w:t xml:space="preserve">; </w:t>
      </w:r>
    </w:p>
    <w:p w:rsidR="006830EA" w:rsidRPr="0066126C" w:rsidRDefault="001A2EC0" w:rsidP="00604FB4">
      <w:pPr>
        <w:pStyle w:val="Paragrafoelenco"/>
        <w:numPr>
          <w:ilvl w:val="0"/>
          <w:numId w:val="1"/>
        </w:numPr>
        <w:spacing w:line="288" w:lineRule="auto"/>
        <w:jc w:val="both"/>
        <w:rPr>
          <w:rFonts w:ascii="Times New Roman" w:hAnsi="Times New Roman" w:cs="Times New Roman"/>
          <w:b/>
          <w:sz w:val="28"/>
          <w:szCs w:val="28"/>
        </w:rPr>
      </w:pPr>
      <w:r w:rsidRPr="0066126C">
        <w:rPr>
          <w:rFonts w:ascii="Times New Roman" w:hAnsi="Times New Roman" w:cs="Times New Roman"/>
          <w:b/>
          <w:sz w:val="28"/>
          <w:szCs w:val="28"/>
          <w:u w:val="single"/>
        </w:rPr>
        <w:t xml:space="preserve">delle </w:t>
      </w:r>
      <w:proofErr w:type="spellStart"/>
      <w:r w:rsidRPr="0066126C">
        <w:rPr>
          <w:rFonts w:ascii="Times New Roman" w:hAnsi="Times New Roman" w:cs="Times New Roman"/>
          <w:b/>
          <w:sz w:val="28"/>
          <w:szCs w:val="28"/>
          <w:u w:val="single"/>
        </w:rPr>
        <w:t>OdV</w:t>
      </w:r>
      <w:proofErr w:type="spellEnd"/>
      <w:r w:rsidRPr="0066126C">
        <w:rPr>
          <w:rFonts w:ascii="Times New Roman" w:hAnsi="Times New Roman" w:cs="Times New Roman"/>
          <w:sz w:val="28"/>
          <w:szCs w:val="28"/>
          <w:u w:val="single"/>
        </w:rPr>
        <w:t xml:space="preserve"> di cui alla legge n. 266/1991</w:t>
      </w:r>
      <w:r w:rsidR="005D73EF" w:rsidRPr="0066126C">
        <w:rPr>
          <w:rFonts w:ascii="Times New Roman" w:hAnsi="Times New Roman" w:cs="Times New Roman"/>
          <w:sz w:val="28"/>
          <w:szCs w:val="28"/>
        </w:rPr>
        <w:t xml:space="preserve">, </w:t>
      </w:r>
      <w:r w:rsidR="005D73EF" w:rsidRPr="0066126C">
        <w:rPr>
          <w:rFonts w:ascii="Times New Roman" w:hAnsi="Times New Roman" w:cs="Times New Roman"/>
          <w:sz w:val="28"/>
          <w:szCs w:val="28"/>
          <w:u w:val="single"/>
        </w:rPr>
        <w:t>del</w:t>
      </w:r>
      <w:r w:rsidR="00261CC3" w:rsidRPr="0066126C">
        <w:rPr>
          <w:rFonts w:ascii="Times New Roman" w:hAnsi="Times New Roman" w:cs="Times New Roman"/>
          <w:sz w:val="28"/>
          <w:szCs w:val="28"/>
          <w:u w:val="single"/>
        </w:rPr>
        <w:t xml:space="preserve"> servizio  civile</w:t>
      </w:r>
      <w:r w:rsidR="00261CC3" w:rsidRPr="0066126C">
        <w:rPr>
          <w:rFonts w:ascii="Times New Roman" w:hAnsi="Times New Roman" w:cs="Times New Roman"/>
          <w:sz w:val="28"/>
          <w:szCs w:val="28"/>
        </w:rPr>
        <w:t xml:space="preserve">, </w:t>
      </w:r>
      <w:r w:rsidRPr="0066126C">
        <w:rPr>
          <w:rFonts w:ascii="Times New Roman" w:hAnsi="Times New Roman" w:cs="Times New Roman"/>
          <w:b/>
          <w:sz w:val="28"/>
          <w:szCs w:val="28"/>
          <w:u w:val="single"/>
        </w:rPr>
        <w:t>delle APS</w:t>
      </w:r>
      <w:r w:rsidR="00274E16" w:rsidRPr="0066126C">
        <w:rPr>
          <w:rFonts w:ascii="Times New Roman" w:hAnsi="Times New Roman" w:cs="Times New Roman"/>
          <w:b/>
          <w:sz w:val="28"/>
          <w:szCs w:val="28"/>
          <w:u w:val="single"/>
        </w:rPr>
        <w:t xml:space="preserve"> </w:t>
      </w:r>
      <w:r w:rsidR="005D73EF" w:rsidRPr="0066126C">
        <w:rPr>
          <w:rFonts w:ascii="Times New Roman" w:hAnsi="Times New Roman" w:cs="Times New Roman"/>
          <w:sz w:val="28"/>
          <w:szCs w:val="28"/>
          <w:u w:val="single"/>
        </w:rPr>
        <w:t>di cui alla legge n. 383/2000</w:t>
      </w:r>
      <w:r w:rsidR="005D73EF" w:rsidRPr="0066126C">
        <w:rPr>
          <w:rFonts w:ascii="Times New Roman" w:hAnsi="Times New Roman" w:cs="Times New Roman"/>
          <w:sz w:val="28"/>
          <w:szCs w:val="28"/>
        </w:rPr>
        <w:t xml:space="preserve">, </w:t>
      </w:r>
      <w:r w:rsidRPr="0066126C">
        <w:rPr>
          <w:rFonts w:ascii="Times New Roman" w:hAnsi="Times New Roman" w:cs="Times New Roman"/>
          <w:sz w:val="28"/>
          <w:szCs w:val="28"/>
          <w:u w:val="single"/>
        </w:rPr>
        <w:t>del</w:t>
      </w:r>
      <w:r w:rsidR="00261CC3" w:rsidRPr="0066126C">
        <w:rPr>
          <w:rFonts w:ascii="Times New Roman" w:hAnsi="Times New Roman" w:cs="Times New Roman"/>
          <w:sz w:val="28"/>
          <w:szCs w:val="28"/>
          <w:u w:val="single"/>
        </w:rPr>
        <w:t xml:space="preserve">le associazioni  sportive  dilettantistiche  di  cui  alla </w:t>
      </w:r>
      <w:r w:rsidR="00261CC3" w:rsidRPr="0066126C">
        <w:rPr>
          <w:rFonts w:ascii="Times New Roman" w:hAnsi="Times New Roman" w:cs="Times New Roman"/>
          <w:sz w:val="28"/>
          <w:szCs w:val="28"/>
          <w:u w:val="single"/>
        </w:rPr>
        <w:lastRenderedPageBreak/>
        <w:t xml:space="preserve">legge </w:t>
      </w:r>
      <w:r w:rsidR="005D73EF" w:rsidRPr="0066126C">
        <w:rPr>
          <w:rFonts w:ascii="Times New Roman" w:hAnsi="Times New Roman" w:cs="Times New Roman"/>
          <w:sz w:val="28"/>
          <w:szCs w:val="28"/>
          <w:u w:val="single"/>
        </w:rPr>
        <w:t>n. 39/1991</w:t>
      </w:r>
      <w:r w:rsidR="00261CC3" w:rsidRPr="0066126C">
        <w:rPr>
          <w:rFonts w:ascii="Times New Roman" w:hAnsi="Times New Roman" w:cs="Times New Roman"/>
          <w:sz w:val="28"/>
          <w:szCs w:val="28"/>
        </w:rPr>
        <w:t xml:space="preserve">  e  all'articolo  90  della  legge  27 dicembre 2002, n. 289, </w:t>
      </w:r>
      <w:r w:rsidR="00261CC3" w:rsidRPr="0066126C">
        <w:rPr>
          <w:rFonts w:ascii="Times New Roman" w:hAnsi="Times New Roman" w:cs="Times New Roman"/>
          <w:sz w:val="28"/>
          <w:szCs w:val="28"/>
          <w:u w:val="single"/>
        </w:rPr>
        <w:t>delle associazioni religiose</w:t>
      </w:r>
      <w:r w:rsidR="00261CC3" w:rsidRPr="0066126C">
        <w:rPr>
          <w:rFonts w:ascii="Times New Roman" w:hAnsi="Times New Roman" w:cs="Times New Roman"/>
          <w:sz w:val="28"/>
          <w:szCs w:val="28"/>
        </w:rPr>
        <w:t>, dei volontari accolti nell'ambito dei programmi internazionali  di  educazione  non formale, nonché di  tutti  i  soggetti  di   cui all'articolo 67, comma 1, lettera m),  del  testo  unico  di  cui  al decreto del Presidente della Repubblica</w:t>
      </w:r>
      <w:r w:rsidR="005D73EF" w:rsidRPr="0066126C">
        <w:rPr>
          <w:rFonts w:ascii="Times New Roman" w:hAnsi="Times New Roman" w:cs="Times New Roman"/>
          <w:sz w:val="28"/>
          <w:szCs w:val="28"/>
        </w:rPr>
        <w:t xml:space="preserve"> 22 dicembre 1986, n.  917 (</w:t>
      </w:r>
      <w:proofErr w:type="spellStart"/>
      <w:r w:rsidR="005D73EF" w:rsidRPr="0066126C">
        <w:rPr>
          <w:rFonts w:ascii="Times New Roman" w:hAnsi="Times New Roman" w:cs="Times New Roman"/>
          <w:sz w:val="28"/>
          <w:szCs w:val="28"/>
        </w:rPr>
        <w:t>n</w:t>
      </w:r>
      <w:r w:rsidR="00322EE4" w:rsidRPr="0066126C">
        <w:rPr>
          <w:rFonts w:ascii="Times New Roman" w:hAnsi="Times New Roman" w:cs="Times New Roman"/>
          <w:sz w:val="28"/>
          <w:szCs w:val="28"/>
        </w:rPr>
        <w:t>.</w:t>
      </w:r>
      <w:r w:rsidR="005D73EF" w:rsidRPr="0066126C">
        <w:rPr>
          <w:rFonts w:ascii="Times New Roman" w:hAnsi="Times New Roman" w:cs="Times New Roman"/>
          <w:sz w:val="28"/>
          <w:szCs w:val="28"/>
        </w:rPr>
        <w:t>d</w:t>
      </w:r>
      <w:r w:rsidR="00322EE4" w:rsidRPr="0066126C">
        <w:rPr>
          <w:rFonts w:ascii="Times New Roman" w:hAnsi="Times New Roman" w:cs="Times New Roman"/>
          <w:sz w:val="28"/>
          <w:szCs w:val="28"/>
        </w:rPr>
        <w:t>.</w:t>
      </w:r>
      <w:r w:rsidR="005D73EF" w:rsidRPr="0066126C">
        <w:rPr>
          <w:rFonts w:ascii="Times New Roman" w:hAnsi="Times New Roman" w:cs="Times New Roman"/>
          <w:sz w:val="28"/>
          <w:szCs w:val="28"/>
        </w:rPr>
        <w:t>r</w:t>
      </w:r>
      <w:r w:rsidR="00641E4B" w:rsidRPr="0066126C">
        <w:rPr>
          <w:rFonts w:ascii="Times New Roman" w:hAnsi="Times New Roman" w:cs="Times New Roman"/>
          <w:sz w:val="28"/>
          <w:szCs w:val="28"/>
        </w:rPr>
        <w:t>.</w:t>
      </w:r>
      <w:proofErr w:type="spellEnd"/>
      <w:r w:rsidR="00274E16" w:rsidRPr="0066126C">
        <w:rPr>
          <w:rFonts w:ascii="Times New Roman" w:hAnsi="Times New Roman" w:cs="Times New Roman"/>
          <w:sz w:val="28"/>
          <w:szCs w:val="28"/>
        </w:rPr>
        <w:t xml:space="preserve"> </w:t>
      </w:r>
      <w:r w:rsidR="005D73EF" w:rsidRPr="0066126C">
        <w:rPr>
          <w:rFonts w:ascii="Times New Roman" w:hAnsi="Times New Roman" w:cs="Times New Roman"/>
          <w:sz w:val="28"/>
          <w:szCs w:val="28"/>
        </w:rPr>
        <w:t xml:space="preserve"> ossia </w:t>
      </w:r>
      <w:r w:rsidR="005D73EF" w:rsidRPr="0066126C">
        <w:rPr>
          <w:rFonts w:ascii="Times New Roman" w:hAnsi="Times New Roman" w:cs="Times New Roman"/>
          <w:sz w:val="28"/>
          <w:szCs w:val="28"/>
          <w:u w:val="single"/>
        </w:rPr>
        <w:t xml:space="preserve">di coloro che realizzano </w:t>
      </w:r>
      <w:r w:rsidRPr="0066126C">
        <w:rPr>
          <w:rFonts w:ascii="Times New Roman" w:hAnsi="Times New Roman" w:cs="Times New Roman"/>
          <w:sz w:val="28"/>
          <w:szCs w:val="28"/>
          <w:u w:val="single"/>
        </w:rPr>
        <w:t>‘esercizio diretto di attività sportive dilettantistiche del CONI, delle Federazioni sportive nazionali</w:t>
      </w:r>
      <w:r w:rsidR="005D73EF" w:rsidRPr="0066126C">
        <w:rPr>
          <w:rFonts w:ascii="Times New Roman" w:hAnsi="Times New Roman" w:cs="Times New Roman"/>
          <w:sz w:val="28"/>
          <w:szCs w:val="28"/>
        </w:rPr>
        <w:t>)</w:t>
      </w:r>
      <w:r w:rsidR="00261CC3" w:rsidRPr="0066126C">
        <w:rPr>
          <w:rFonts w:ascii="Times New Roman" w:hAnsi="Times New Roman" w:cs="Times New Roman"/>
          <w:sz w:val="28"/>
          <w:szCs w:val="28"/>
        </w:rPr>
        <w:t xml:space="preserve">, </w:t>
      </w:r>
      <w:r w:rsidR="005D73EF" w:rsidRPr="0066126C">
        <w:rPr>
          <w:rFonts w:ascii="Times New Roman" w:hAnsi="Times New Roman" w:cs="Times New Roman"/>
          <w:sz w:val="28"/>
          <w:szCs w:val="28"/>
        </w:rPr>
        <w:t xml:space="preserve">a </w:t>
      </w:r>
      <w:r w:rsidR="005D73EF" w:rsidRPr="0066126C">
        <w:rPr>
          <w:rFonts w:ascii="Times New Roman" w:hAnsi="Times New Roman" w:cs="Times New Roman"/>
          <w:b/>
          <w:sz w:val="28"/>
          <w:szCs w:val="28"/>
        </w:rPr>
        <w:t xml:space="preserve">cui si applicano le </w:t>
      </w:r>
      <w:r w:rsidR="00261CC3" w:rsidRPr="0066126C">
        <w:rPr>
          <w:rFonts w:ascii="Times New Roman" w:hAnsi="Times New Roman" w:cs="Times New Roman"/>
          <w:b/>
          <w:sz w:val="28"/>
          <w:szCs w:val="28"/>
        </w:rPr>
        <w:t>disposizioni di cui all'articolo 21 del decreto</w:t>
      </w:r>
      <w:r w:rsidR="005D73EF" w:rsidRPr="0066126C">
        <w:rPr>
          <w:rFonts w:ascii="Times New Roman" w:hAnsi="Times New Roman" w:cs="Times New Roman"/>
          <w:b/>
          <w:sz w:val="28"/>
          <w:szCs w:val="28"/>
        </w:rPr>
        <w:t xml:space="preserve">(beneficiare della sorveglianza sanitaria e partecipare a </w:t>
      </w:r>
      <w:r w:rsidRPr="0066126C">
        <w:rPr>
          <w:rFonts w:ascii="Times New Roman" w:hAnsi="Times New Roman" w:cs="Times New Roman"/>
          <w:b/>
          <w:sz w:val="28"/>
          <w:szCs w:val="28"/>
        </w:rPr>
        <w:t>corsi di formazione specifici in materia di</w:t>
      </w:r>
      <w:r w:rsidR="00274E16" w:rsidRPr="0066126C">
        <w:rPr>
          <w:rFonts w:ascii="Times New Roman" w:hAnsi="Times New Roman" w:cs="Times New Roman"/>
          <w:b/>
          <w:sz w:val="28"/>
          <w:szCs w:val="28"/>
        </w:rPr>
        <w:t xml:space="preserve"> </w:t>
      </w:r>
      <w:r w:rsidRPr="0066126C">
        <w:rPr>
          <w:rFonts w:ascii="Times New Roman" w:hAnsi="Times New Roman" w:cs="Times New Roman"/>
          <w:b/>
          <w:sz w:val="28"/>
          <w:szCs w:val="28"/>
        </w:rPr>
        <w:t>salute e sicurezza sul lavoro, incentrati sui rischi propri delle</w:t>
      </w:r>
      <w:r w:rsidR="00274E16" w:rsidRPr="0066126C">
        <w:rPr>
          <w:rFonts w:ascii="Times New Roman" w:hAnsi="Times New Roman" w:cs="Times New Roman"/>
          <w:b/>
          <w:sz w:val="28"/>
          <w:szCs w:val="28"/>
        </w:rPr>
        <w:t xml:space="preserve"> </w:t>
      </w:r>
      <w:r w:rsidRPr="0066126C">
        <w:rPr>
          <w:rFonts w:ascii="Times New Roman" w:hAnsi="Times New Roman" w:cs="Times New Roman"/>
          <w:b/>
          <w:sz w:val="28"/>
          <w:szCs w:val="28"/>
        </w:rPr>
        <w:t>attivit</w:t>
      </w:r>
      <w:r w:rsidR="005D73EF" w:rsidRPr="0066126C">
        <w:rPr>
          <w:rFonts w:ascii="Times New Roman" w:hAnsi="Times New Roman" w:cs="Times New Roman"/>
          <w:b/>
          <w:sz w:val="28"/>
          <w:szCs w:val="28"/>
        </w:rPr>
        <w:t xml:space="preserve">à </w:t>
      </w:r>
      <w:r w:rsidRPr="0066126C">
        <w:rPr>
          <w:rFonts w:ascii="Times New Roman" w:hAnsi="Times New Roman" w:cs="Times New Roman"/>
          <w:b/>
          <w:sz w:val="28"/>
          <w:szCs w:val="28"/>
        </w:rPr>
        <w:t>svolte</w:t>
      </w:r>
      <w:r w:rsidR="005D73EF" w:rsidRPr="0066126C">
        <w:rPr>
          <w:rFonts w:ascii="Times New Roman" w:hAnsi="Times New Roman" w:cs="Times New Roman"/>
          <w:b/>
          <w:sz w:val="28"/>
          <w:szCs w:val="28"/>
        </w:rPr>
        <w:t xml:space="preserve">), secondo il comma 12 bis del ridetto articolo 3. </w:t>
      </w:r>
    </w:p>
    <w:p w:rsidR="006F688B" w:rsidRPr="0066126C" w:rsidRDefault="006F688B"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Si ritiene che</w:t>
      </w:r>
      <w:r w:rsidR="00B05F30" w:rsidRPr="0066126C">
        <w:rPr>
          <w:rFonts w:ascii="Times New Roman" w:hAnsi="Times New Roman" w:cs="Times New Roman"/>
          <w:sz w:val="28"/>
          <w:szCs w:val="28"/>
        </w:rPr>
        <w:t>,</w:t>
      </w:r>
      <w:r w:rsidRPr="0066126C">
        <w:rPr>
          <w:rFonts w:ascii="Times New Roman" w:hAnsi="Times New Roman" w:cs="Times New Roman"/>
          <w:sz w:val="28"/>
          <w:szCs w:val="28"/>
        </w:rPr>
        <w:t xml:space="preserve"> in via ca</w:t>
      </w:r>
      <w:r w:rsidR="00B05F30" w:rsidRPr="0066126C">
        <w:rPr>
          <w:rFonts w:ascii="Times New Roman" w:hAnsi="Times New Roman" w:cs="Times New Roman"/>
          <w:sz w:val="28"/>
          <w:szCs w:val="28"/>
        </w:rPr>
        <w:t>u</w:t>
      </w:r>
      <w:r w:rsidRPr="0066126C">
        <w:rPr>
          <w:rFonts w:ascii="Times New Roman" w:hAnsi="Times New Roman" w:cs="Times New Roman"/>
          <w:sz w:val="28"/>
          <w:szCs w:val="28"/>
        </w:rPr>
        <w:t>telativa</w:t>
      </w:r>
      <w:r w:rsidR="00B05F30" w:rsidRPr="0066126C">
        <w:rPr>
          <w:rFonts w:ascii="Times New Roman" w:hAnsi="Times New Roman" w:cs="Times New Roman"/>
          <w:sz w:val="28"/>
          <w:szCs w:val="28"/>
        </w:rPr>
        <w:t>,</w:t>
      </w:r>
      <w:r w:rsidRPr="0066126C">
        <w:rPr>
          <w:rFonts w:ascii="Times New Roman" w:hAnsi="Times New Roman" w:cs="Times New Roman"/>
          <w:sz w:val="28"/>
          <w:szCs w:val="28"/>
        </w:rPr>
        <w:t xml:space="preserve"> anche i volontari di enti analoghi non</w:t>
      </w:r>
      <w:r w:rsidR="00274E16" w:rsidRPr="0066126C">
        <w:rPr>
          <w:rFonts w:ascii="Times New Roman" w:hAnsi="Times New Roman" w:cs="Times New Roman"/>
          <w:sz w:val="28"/>
          <w:szCs w:val="28"/>
        </w:rPr>
        <w:t xml:space="preserve"> </w:t>
      </w:r>
      <w:r w:rsidRPr="0066126C">
        <w:rPr>
          <w:rFonts w:ascii="Times New Roman" w:hAnsi="Times New Roman" w:cs="Times New Roman"/>
          <w:sz w:val="28"/>
          <w:szCs w:val="28"/>
        </w:rPr>
        <w:t xml:space="preserve">espressamente indicati (per es. </w:t>
      </w:r>
      <w:r w:rsidR="00B05F30" w:rsidRPr="0066126C">
        <w:rPr>
          <w:rFonts w:ascii="Times New Roman" w:hAnsi="Times New Roman" w:cs="Times New Roman"/>
          <w:sz w:val="28"/>
          <w:szCs w:val="28"/>
        </w:rPr>
        <w:t>fondazioni</w:t>
      </w:r>
      <w:r w:rsidRPr="0066126C">
        <w:rPr>
          <w:rFonts w:ascii="Times New Roman" w:hAnsi="Times New Roman" w:cs="Times New Roman"/>
          <w:sz w:val="28"/>
          <w:szCs w:val="28"/>
        </w:rPr>
        <w:t>,</w:t>
      </w:r>
      <w:r w:rsidR="00274E16" w:rsidRPr="0066126C">
        <w:rPr>
          <w:rFonts w:ascii="Times New Roman" w:hAnsi="Times New Roman" w:cs="Times New Roman"/>
          <w:sz w:val="28"/>
          <w:szCs w:val="28"/>
        </w:rPr>
        <w:t xml:space="preserve"> </w:t>
      </w:r>
      <w:r w:rsidRPr="0066126C">
        <w:rPr>
          <w:rFonts w:ascii="Times New Roman" w:hAnsi="Times New Roman" w:cs="Times New Roman"/>
          <w:sz w:val="28"/>
          <w:szCs w:val="28"/>
        </w:rPr>
        <w:t>altre associa</w:t>
      </w:r>
      <w:r w:rsidR="00B05F30" w:rsidRPr="0066126C">
        <w:rPr>
          <w:rFonts w:ascii="Times New Roman" w:hAnsi="Times New Roman" w:cs="Times New Roman"/>
          <w:sz w:val="28"/>
          <w:szCs w:val="28"/>
        </w:rPr>
        <w:t xml:space="preserve">zioni </w:t>
      </w:r>
      <w:r w:rsidRPr="0066126C">
        <w:rPr>
          <w:rFonts w:ascii="Times New Roman" w:hAnsi="Times New Roman" w:cs="Times New Roman"/>
          <w:sz w:val="28"/>
          <w:szCs w:val="28"/>
        </w:rPr>
        <w:t>riconosciute e non) siano assoggettati a tali disposizione, unitamente ai tirocinanti e</w:t>
      </w:r>
      <w:r w:rsidR="00B05F30" w:rsidRPr="0066126C">
        <w:rPr>
          <w:rFonts w:ascii="Times New Roman" w:hAnsi="Times New Roman" w:cs="Times New Roman"/>
          <w:sz w:val="28"/>
          <w:szCs w:val="28"/>
        </w:rPr>
        <w:t>d a</w:t>
      </w:r>
      <w:r w:rsidRPr="0066126C">
        <w:rPr>
          <w:rFonts w:ascii="Times New Roman" w:hAnsi="Times New Roman" w:cs="Times New Roman"/>
          <w:sz w:val="28"/>
          <w:szCs w:val="28"/>
        </w:rPr>
        <w:t xml:space="preserve"> chiunque effettui prestazioni di qualunque natura e specie. </w:t>
      </w:r>
    </w:p>
    <w:p w:rsidR="00641E4B" w:rsidRPr="0066126C" w:rsidRDefault="00641E4B" w:rsidP="00604FB4">
      <w:pPr>
        <w:spacing w:line="288" w:lineRule="auto"/>
        <w:contextualSpacing/>
        <w:jc w:val="both"/>
        <w:rPr>
          <w:rFonts w:ascii="Times New Roman" w:hAnsi="Times New Roman" w:cs="Times New Roman"/>
          <w:sz w:val="28"/>
          <w:szCs w:val="28"/>
        </w:rPr>
      </w:pPr>
    </w:p>
    <w:p w:rsidR="00641E4B" w:rsidRPr="0066126C" w:rsidRDefault="00641E4B" w:rsidP="00604FB4">
      <w:pPr>
        <w:spacing w:line="288" w:lineRule="auto"/>
        <w:contextualSpacing/>
        <w:jc w:val="both"/>
        <w:rPr>
          <w:rFonts w:ascii="Times New Roman" w:hAnsi="Times New Roman" w:cs="Times New Roman"/>
          <w:sz w:val="28"/>
          <w:szCs w:val="28"/>
        </w:rPr>
      </w:pPr>
    </w:p>
    <w:p w:rsidR="000A78E1" w:rsidRPr="0066126C" w:rsidRDefault="00407B69" w:rsidP="00407B69">
      <w:pPr>
        <w:shd w:val="clear" w:color="auto" w:fill="344D6C" w:themeFill="accent6" w:themeFillShade="80"/>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t xml:space="preserve">2.3 </w:t>
      </w:r>
      <w:r w:rsidR="000A78E1" w:rsidRPr="0066126C">
        <w:rPr>
          <w:rFonts w:ascii="Times New Roman" w:hAnsi="Times New Roman" w:cs="Times New Roman"/>
          <w:b/>
          <w:sz w:val="28"/>
          <w:szCs w:val="28"/>
        </w:rPr>
        <w:t>Delega di funzioni</w:t>
      </w:r>
    </w:p>
    <w:p w:rsidR="00407B69" w:rsidRPr="0066126C" w:rsidRDefault="00407B69" w:rsidP="00604FB4">
      <w:pPr>
        <w:spacing w:line="288" w:lineRule="auto"/>
        <w:contextualSpacing/>
        <w:jc w:val="both"/>
        <w:rPr>
          <w:rFonts w:ascii="Times New Roman" w:hAnsi="Times New Roman" w:cs="Times New Roman"/>
          <w:b/>
          <w:sz w:val="28"/>
          <w:szCs w:val="28"/>
        </w:rPr>
      </w:pPr>
    </w:p>
    <w:p w:rsidR="000A78E1" w:rsidRPr="0066126C" w:rsidRDefault="000A78E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Il datore di lavoro (anche inteso come insieme dei componenti del consiglio di amministrazione) può liberarsi dalla posizione di garanzia solo se pone in essere una delega, che però abbia ben precisi elementi: </w:t>
      </w:r>
      <w:r w:rsidR="005340CA" w:rsidRPr="0066126C">
        <w:rPr>
          <w:rFonts w:ascii="Times New Roman" w:hAnsi="Times New Roman" w:cs="Times New Roman"/>
          <w:sz w:val="28"/>
          <w:szCs w:val="28"/>
        </w:rPr>
        <w:t>trasferimento dei poteri organizzativi, deliberativi e di spesa in materia di prevenzione.</w:t>
      </w:r>
    </w:p>
    <w:p w:rsidR="00322EE4" w:rsidRPr="0066126C" w:rsidRDefault="000A78E1"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 xml:space="preserve">Andando con ordine, si indica prima di tutto il principio della </w:t>
      </w:r>
      <w:proofErr w:type="spellStart"/>
      <w:r w:rsidRPr="0066126C">
        <w:rPr>
          <w:rFonts w:ascii="Times New Roman" w:hAnsi="Times New Roman" w:cs="Times New Roman"/>
          <w:sz w:val="28"/>
          <w:szCs w:val="28"/>
        </w:rPr>
        <w:t>delegabilità</w:t>
      </w:r>
      <w:proofErr w:type="spellEnd"/>
      <w:r w:rsidRPr="0066126C">
        <w:rPr>
          <w:rFonts w:ascii="Times New Roman" w:hAnsi="Times New Roman" w:cs="Times New Roman"/>
          <w:sz w:val="28"/>
          <w:szCs w:val="28"/>
        </w:rPr>
        <w:t xml:space="preserve"> della posizione di garanzia, citando, per esempio, quanto indicato nella sentenza </w:t>
      </w:r>
      <w:r w:rsidR="005340CA" w:rsidRPr="0066126C">
        <w:rPr>
          <w:rFonts w:ascii="Times New Roman" w:hAnsi="Times New Roman" w:cs="Times New Roman"/>
          <w:sz w:val="28"/>
          <w:szCs w:val="28"/>
        </w:rPr>
        <w:t xml:space="preserve">di Cassazione Penale </w:t>
      </w:r>
      <w:r w:rsidRPr="0066126C">
        <w:rPr>
          <w:rFonts w:ascii="Times New Roman" w:hAnsi="Times New Roman" w:cs="Times New Roman"/>
          <w:sz w:val="28"/>
          <w:szCs w:val="28"/>
        </w:rPr>
        <w:t>n. 49402 del 2013</w:t>
      </w:r>
      <w:r w:rsidR="005340CA" w:rsidRPr="0066126C">
        <w:rPr>
          <w:rFonts w:ascii="Times New Roman" w:hAnsi="Times New Roman" w:cs="Times New Roman"/>
          <w:sz w:val="28"/>
          <w:szCs w:val="28"/>
        </w:rPr>
        <w:t>, laddove si precisa che: “</w:t>
      </w:r>
      <w:r w:rsidRPr="0066126C">
        <w:rPr>
          <w:rFonts w:ascii="Times New Roman" w:hAnsi="Times New Roman" w:cs="Times New Roman"/>
          <w:i/>
          <w:sz w:val="28"/>
          <w:szCs w:val="28"/>
        </w:rPr>
        <w:t xml:space="preserve">Il principio del cumulo delle responsabilità in capo ai rappresentanti della componente datoriale </w:t>
      </w:r>
      <w:r w:rsidRPr="0066126C">
        <w:rPr>
          <w:rFonts w:ascii="Times New Roman" w:hAnsi="Times New Roman" w:cs="Times New Roman"/>
          <w:b/>
          <w:i/>
          <w:sz w:val="28"/>
          <w:szCs w:val="28"/>
          <w:u w:val="single"/>
        </w:rPr>
        <w:t>non trova applicazione nel caso di esistenza di una delega esplicita o implicita della posizione di garanzia</w:t>
      </w:r>
      <w:r w:rsidRPr="0066126C">
        <w:rPr>
          <w:rFonts w:ascii="Times New Roman" w:hAnsi="Times New Roman" w:cs="Times New Roman"/>
          <w:i/>
          <w:sz w:val="28"/>
          <w:szCs w:val="28"/>
        </w:rPr>
        <w:t xml:space="preserve">, quest’ultima ravvisabile nell’incarico conferito, anche </w:t>
      </w:r>
      <w:r w:rsidR="00FB647D" w:rsidRPr="0066126C">
        <w:rPr>
          <w:rFonts w:ascii="Times New Roman" w:hAnsi="Times New Roman" w:cs="Times New Roman"/>
          <w:i/>
          <w:sz w:val="28"/>
          <w:szCs w:val="28"/>
        </w:rPr>
        <w:t>i</w:t>
      </w:r>
      <w:r w:rsidRPr="0066126C">
        <w:rPr>
          <w:rFonts w:ascii="Times New Roman" w:hAnsi="Times New Roman" w:cs="Times New Roman"/>
          <w:i/>
          <w:sz w:val="28"/>
          <w:szCs w:val="28"/>
        </w:rPr>
        <w:t xml:space="preserve">n assenza di atto espresso, a una figura </w:t>
      </w:r>
      <w:proofErr w:type="spellStart"/>
      <w:r w:rsidRPr="0066126C">
        <w:rPr>
          <w:rFonts w:ascii="Times New Roman" w:hAnsi="Times New Roman" w:cs="Times New Roman"/>
          <w:i/>
          <w:sz w:val="28"/>
          <w:szCs w:val="28"/>
        </w:rPr>
        <w:t>prevenzionale</w:t>
      </w:r>
      <w:proofErr w:type="spellEnd"/>
      <w:r w:rsidRPr="0066126C">
        <w:rPr>
          <w:rFonts w:ascii="Times New Roman" w:hAnsi="Times New Roman" w:cs="Times New Roman"/>
          <w:i/>
          <w:sz w:val="28"/>
          <w:szCs w:val="28"/>
        </w:rPr>
        <w:t xml:space="preserve"> specificamente preposta a garantire gli obblighi attinenti alla sicurezza. La delega non espressa, poi, presuppone una ripartizione di funzioni imposta dalla complessità dell’organizzazione aziendale, che dipende comunque dalle dimensioni dell’impresa (Sez. 4, Sentenza n. 16465 del 29/02/2008 </w:t>
      </w:r>
      <w:proofErr w:type="spellStart"/>
      <w:r w:rsidRPr="0066126C">
        <w:rPr>
          <w:rFonts w:ascii="Times New Roman" w:hAnsi="Times New Roman" w:cs="Times New Roman"/>
          <w:i/>
          <w:sz w:val="28"/>
          <w:szCs w:val="28"/>
        </w:rPr>
        <w:t>Rv</w:t>
      </w:r>
      <w:proofErr w:type="spellEnd"/>
      <w:r w:rsidRPr="0066126C">
        <w:rPr>
          <w:rFonts w:ascii="Times New Roman" w:hAnsi="Times New Roman" w:cs="Times New Roman"/>
          <w:i/>
          <w:sz w:val="28"/>
          <w:szCs w:val="28"/>
        </w:rPr>
        <w:t>. 239537)</w:t>
      </w:r>
      <w:r w:rsidR="005340CA" w:rsidRPr="0066126C">
        <w:rPr>
          <w:rFonts w:ascii="Times New Roman" w:hAnsi="Times New Roman" w:cs="Times New Roman"/>
          <w:i/>
          <w:sz w:val="28"/>
          <w:szCs w:val="28"/>
        </w:rPr>
        <w:t>.”</w:t>
      </w:r>
    </w:p>
    <w:p w:rsidR="00322EE4" w:rsidRPr="0066126C" w:rsidRDefault="00322EE4" w:rsidP="00604FB4">
      <w:pPr>
        <w:spacing w:line="288" w:lineRule="auto"/>
        <w:contextualSpacing/>
        <w:jc w:val="both"/>
        <w:rPr>
          <w:rFonts w:ascii="Times New Roman" w:hAnsi="Times New Roman" w:cs="Times New Roman"/>
          <w:i/>
          <w:sz w:val="28"/>
          <w:szCs w:val="28"/>
        </w:rPr>
      </w:pPr>
    </w:p>
    <w:p w:rsidR="00322EE4" w:rsidRPr="0066126C" w:rsidRDefault="00322EE4" w:rsidP="00604FB4">
      <w:pPr>
        <w:spacing w:line="288" w:lineRule="auto"/>
        <w:contextualSpacing/>
        <w:jc w:val="both"/>
        <w:rPr>
          <w:rFonts w:ascii="Times New Roman" w:hAnsi="Times New Roman" w:cs="Times New Roman"/>
          <w:i/>
          <w:sz w:val="28"/>
          <w:szCs w:val="28"/>
        </w:rPr>
      </w:pPr>
    </w:p>
    <w:p w:rsidR="0039204B" w:rsidRPr="0066126C" w:rsidRDefault="008622E7"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L’articolo 16 del D</w:t>
      </w:r>
      <w:r w:rsidR="00641E4B" w:rsidRPr="0066126C">
        <w:rPr>
          <w:rFonts w:ascii="Times New Roman" w:hAnsi="Times New Roman" w:cs="Times New Roman"/>
          <w:sz w:val="28"/>
          <w:szCs w:val="28"/>
        </w:rPr>
        <w:t>.</w:t>
      </w:r>
      <w:r w:rsidRPr="0066126C">
        <w:rPr>
          <w:rFonts w:ascii="Times New Roman" w:hAnsi="Times New Roman" w:cs="Times New Roman"/>
          <w:sz w:val="28"/>
          <w:szCs w:val="28"/>
        </w:rPr>
        <w:t>lgs</w:t>
      </w:r>
      <w:r w:rsidR="00641E4B" w:rsidRPr="0066126C">
        <w:rPr>
          <w:rFonts w:ascii="Times New Roman" w:hAnsi="Times New Roman" w:cs="Times New Roman"/>
          <w:sz w:val="28"/>
          <w:szCs w:val="28"/>
        </w:rPr>
        <w:t>.</w:t>
      </w:r>
      <w:r w:rsidRPr="0066126C">
        <w:rPr>
          <w:rFonts w:ascii="Times New Roman" w:hAnsi="Times New Roman" w:cs="Times New Roman"/>
          <w:sz w:val="28"/>
          <w:szCs w:val="28"/>
        </w:rPr>
        <w:t xml:space="preserve"> n. 81/2008 prevede che: </w:t>
      </w:r>
    </w:p>
    <w:p w:rsidR="008622E7" w:rsidRPr="0066126C" w:rsidRDefault="008622E7" w:rsidP="00322EE4">
      <w:pPr>
        <w:pStyle w:val="Paragrafoelenco"/>
        <w:numPr>
          <w:ilvl w:val="0"/>
          <w:numId w:val="14"/>
        </w:numPr>
        <w:spacing w:line="288" w:lineRule="auto"/>
        <w:ind w:left="426" w:firstLine="0"/>
        <w:jc w:val="both"/>
        <w:rPr>
          <w:rFonts w:ascii="Times New Roman" w:hAnsi="Times New Roman" w:cs="Times New Roman"/>
          <w:i/>
          <w:sz w:val="28"/>
          <w:szCs w:val="28"/>
        </w:rPr>
      </w:pPr>
      <w:r w:rsidRPr="0066126C">
        <w:rPr>
          <w:rFonts w:ascii="Times New Roman" w:hAnsi="Times New Roman" w:cs="Times New Roman"/>
          <w:i/>
          <w:sz w:val="28"/>
          <w:szCs w:val="28"/>
        </w:rPr>
        <w:t xml:space="preserve">La delega di funzioni da parte del datore di lavoro, ove non espressamente </w:t>
      </w:r>
      <w:r w:rsidR="00322EE4"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esclusa, è ammessa con i seguenti limiti e condizioni:</w:t>
      </w:r>
    </w:p>
    <w:p w:rsidR="00322EE4" w:rsidRPr="0066126C" w:rsidRDefault="008622E7" w:rsidP="00322EE4">
      <w:pPr>
        <w:pStyle w:val="Paragrafoelenco"/>
        <w:numPr>
          <w:ilvl w:val="0"/>
          <w:numId w:val="13"/>
        </w:numPr>
        <w:spacing w:line="288" w:lineRule="auto"/>
        <w:ind w:left="1134"/>
        <w:jc w:val="both"/>
        <w:rPr>
          <w:rFonts w:ascii="Times New Roman" w:hAnsi="Times New Roman" w:cs="Times New Roman"/>
          <w:i/>
          <w:sz w:val="28"/>
          <w:szCs w:val="28"/>
        </w:rPr>
      </w:pPr>
      <w:r w:rsidRPr="0066126C">
        <w:rPr>
          <w:rFonts w:ascii="Times New Roman" w:hAnsi="Times New Roman" w:cs="Times New Roman"/>
          <w:i/>
          <w:sz w:val="28"/>
          <w:szCs w:val="28"/>
        </w:rPr>
        <w:t>che essa risulti da atto scritto recante data certa;</w:t>
      </w:r>
    </w:p>
    <w:p w:rsidR="00322EE4" w:rsidRPr="0066126C" w:rsidRDefault="008622E7" w:rsidP="00322EE4">
      <w:pPr>
        <w:pStyle w:val="Paragrafoelenco"/>
        <w:numPr>
          <w:ilvl w:val="0"/>
          <w:numId w:val="13"/>
        </w:numPr>
        <w:spacing w:line="288" w:lineRule="auto"/>
        <w:ind w:left="1134"/>
        <w:jc w:val="both"/>
        <w:rPr>
          <w:rFonts w:ascii="Times New Roman" w:hAnsi="Times New Roman" w:cs="Times New Roman"/>
          <w:i/>
          <w:sz w:val="28"/>
          <w:szCs w:val="28"/>
        </w:rPr>
      </w:pPr>
      <w:r w:rsidRPr="0066126C">
        <w:rPr>
          <w:rFonts w:ascii="Times New Roman" w:hAnsi="Times New Roman" w:cs="Times New Roman"/>
          <w:i/>
          <w:sz w:val="28"/>
          <w:szCs w:val="28"/>
        </w:rPr>
        <w:t xml:space="preserve">che </w:t>
      </w:r>
      <w:r w:rsidRPr="0066126C">
        <w:rPr>
          <w:rFonts w:ascii="Times New Roman" w:hAnsi="Times New Roman" w:cs="Times New Roman"/>
          <w:b/>
          <w:i/>
          <w:sz w:val="28"/>
          <w:szCs w:val="28"/>
        </w:rPr>
        <w:t>il delegato possegga tutti i requisiti di professionalità ed esperienza richiesti dalla specifica natura delle funzioni delegate</w:t>
      </w:r>
      <w:r w:rsidRPr="0066126C">
        <w:rPr>
          <w:rFonts w:ascii="Times New Roman" w:hAnsi="Times New Roman" w:cs="Times New Roman"/>
          <w:i/>
          <w:sz w:val="28"/>
          <w:szCs w:val="28"/>
        </w:rPr>
        <w:t>;</w:t>
      </w:r>
    </w:p>
    <w:p w:rsidR="00322EE4" w:rsidRPr="0066126C" w:rsidRDefault="008622E7" w:rsidP="00322EE4">
      <w:pPr>
        <w:pStyle w:val="Paragrafoelenco"/>
        <w:numPr>
          <w:ilvl w:val="0"/>
          <w:numId w:val="13"/>
        </w:numPr>
        <w:spacing w:line="288" w:lineRule="auto"/>
        <w:ind w:left="1134"/>
        <w:jc w:val="both"/>
        <w:rPr>
          <w:rFonts w:ascii="Times New Roman" w:hAnsi="Times New Roman" w:cs="Times New Roman"/>
          <w:i/>
          <w:sz w:val="28"/>
          <w:szCs w:val="28"/>
        </w:rPr>
      </w:pPr>
      <w:r w:rsidRPr="0066126C">
        <w:rPr>
          <w:rFonts w:ascii="Times New Roman" w:hAnsi="Times New Roman" w:cs="Times New Roman"/>
          <w:i/>
          <w:sz w:val="28"/>
          <w:szCs w:val="28"/>
        </w:rPr>
        <w:t xml:space="preserve">che essa </w:t>
      </w:r>
      <w:r w:rsidRPr="0066126C">
        <w:rPr>
          <w:rFonts w:ascii="Times New Roman" w:hAnsi="Times New Roman" w:cs="Times New Roman"/>
          <w:b/>
          <w:i/>
          <w:sz w:val="28"/>
          <w:szCs w:val="28"/>
        </w:rPr>
        <w:t>attribuisca al delegato tutti i poteri di organizzazione, gestione e controllo</w:t>
      </w:r>
      <w:r w:rsidRPr="0066126C">
        <w:rPr>
          <w:rFonts w:ascii="Times New Roman" w:hAnsi="Times New Roman" w:cs="Times New Roman"/>
          <w:i/>
          <w:sz w:val="28"/>
          <w:szCs w:val="28"/>
        </w:rPr>
        <w:t xml:space="preserve"> richiesti dalla specifica natura delle funzioni delegate;</w:t>
      </w:r>
    </w:p>
    <w:p w:rsidR="00322EE4" w:rsidRPr="0066126C" w:rsidRDefault="008622E7" w:rsidP="00322EE4">
      <w:pPr>
        <w:pStyle w:val="Paragrafoelenco"/>
        <w:numPr>
          <w:ilvl w:val="0"/>
          <w:numId w:val="13"/>
        </w:numPr>
        <w:spacing w:line="288" w:lineRule="auto"/>
        <w:ind w:left="1134"/>
        <w:jc w:val="both"/>
        <w:rPr>
          <w:rFonts w:ascii="Times New Roman" w:hAnsi="Times New Roman" w:cs="Times New Roman"/>
          <w:i/>
          <w:sz w:val="28"/>
          <w:szCs w:val="28"/>
        </w:rPr>
      </w:pPr>
      <w:r w:rsidRPr="0066126C">
        <w:rPr>
          <w:rFonts w:ascii="Times New Roman" w:hAnsi="Times New Roman" w:cs="Times New Roman"/>
          <w:i/>
          <w:sz w:val="28"/>
          <w:szCs w:val="28"/>
        </w:rPr>
        <w:t xml:space="preserve">che essa attribuisca al delegato </w:t>
      </w:r>
      <w:r w:rsidRPr="0066126C">
        <w:rPr>
          <w:rFonts w:ascii="Times New Roman" w:hAnsi="Times New Roman" w:cs="Times New Roman"/>
          <w:b/>
          <w:i/>
          <w:sz w:val="28"/>
          <w:szCs w:val="28"/>
        </w:rPr>
        <w:t>l'autonomia di spesa necessaria allo svol</w:t>
      </w:r>
      <w:r w:rsidR="00322EE4" w:rsidRPr="0066126C">
        <w:rPr>
          <w:rFonts w:ascii="Times New Roman" w:hAnsi="Times New Roman" w:cs="Times New Roman"/>
          <w:b/>
          <w:i/>
          <w:sz w:val="28"/>
          <w:szCs w:val="28"/>
        </w:rPr>
        <w:t xml:space="preserve">gimento delle funzioni delegate </w:t>
      </w:r>
      <w:r w:rsidRPr="0066126C">
        <w:rPr>
          <w:rFonts w:ascii="Times New Roman" w:hAnsi="Times New Roman" w:cs="Times New Roman"/>
          <w:i/>
          <w:sz w:val="28"/>
          <w:szCs w:val="28"/>
        </w:rPr>
        <w:t>che la delega sia accettata dal delegato per iscritto.</w:t>
      </w:r>
    </w:p>
    <w:p w:rsidR="00322EE4" w:rsidRPr="0066126C" w:rsidRDefault="008622E7" w:rsidP="00322EE4">
      <w:pPr>
        <w:pStyle w:val="Paragrafoelenco"/>
        <w:numPr>
          <w:ilvl w:val="0"/>
          <w:numId w:val="14"/>
        </w:numPr>
        <w:spacing w:line="288" w:lineRule="auto"/>
        <w:jc w:val="both"/>
        <w:rPr>
          <w:rFonts w:ascii="Times New Roman" w:hAnsi="Times New Roman" w:cs="Times New Roman"/>
          <w:i/>
          <w:sz w:val="28"/>
          <w:szCs w:val="28"/>
        </w:rPr>
      </w:pPr>
      <w:r w:rsidRPr="0066126C">
        <w:rPr>
          <w:rFonts w:ascii="Times New Roman" w:hAnsi="Times New Roman" w:cs="Times New Roman"/>
          <w:i/>
          <w:sz w:val="28"/>
          <w:szCs w:val="28"/>
        </w:rPr>
        <w:t>Alla delega di cui al comma 1 deve essere data adeguata e tempestiva pubblicità.</w:t>
      </w:r>
    </w:p>
    <w:p w:rsidR="00B05F30" w:rsidRPr="0066126C" w:rsidRDefault="008622E7" w:rsidP="00322EE4">
      <w:pPr>
        <w:pStyle w:val="Paragrafoelenco"/>
        <w:numPr>
          <w:ilvl w:val="0"/>
          <w:numId w:val="14"/>
        </w:numPr>
        <w:spacing w:line="288" w:lineRule="auto"/>
        <w:jc w:val="both"/>
        <w:rPr>
          <w:rFonts w:ascii="Times New Roman" w:hAnsi="Times New Roman" w:cs="Times New Roman"/>
          <w:i/>
          <w:sz w:val="28"/>
          <w:szCs w:val="28"/>
        </w:rPr>
      </w:pPr>
      <w:r w:rsidRPr="0066126C">
        <w:rPr>
          <w:rFonts w:ascii="Times New Roman" w:hAnsi="Times New Roman" w:cs="Times New Roman"/>
          <w:i/>
          <w:sz w:val="28"/>
          <w:szCs w:val="28"/>
        </w:rPr>
        <w:t>La delega di funzioni non esclude l'obbligo di vigilanza in capo al datore di lavoro in ordine al corretto espletamento da parte del dele</w:t>
      </w:r>
      <w:r w:rsidR="00B05F30" w:rsidRPr="0066126C">
        <w:rPr>
          <w:rFonts w:ascii="Times New Roman" w:hAnsi="Times New Roman" w:cs="Times New Roman"/>
          <w:i/>
          <w:sz w:val="28"/>
          <w:szCs w:val="28"/>
        </w:rPr>
        <w:t>gato delle funzioni trasferite.</w:t>
      </w:r>
      <w:r w:rsidR="000E0A6D" w:rsidRPr="0066126C">
        <w:rPr>
          <w:rFonts w:ascii="Times New Roman" w:hAnsi="Times New Roman" w:cs="Times New Roman"/>
          <w:i/>
          <w:sz w:val="28"/>
          <w:szCs w:val="28"/>
        </w:rPr>
        <w:t>“</w:t>
      </w:r>
    </w:p>
    <w:p w:rsidR="000A78E1" w:rsidRPr="0066126C" w:rsidRDefault="000E0A6D"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Quindi </w:t>
      </w:r>
      <w:r w:rsidR="005340CA" w:rsidRPr="0066126C">
        <w:rPr>
          <w:rFonts w:ascii="Times New Roman" w:hAnsi="Times New Roman" w:cs="Times New Roman"/>
          <w:sz w:val="28"/>
          <w:szCs w:val="28"/>
        </w:rPr>
        <w:t xml:space="preserve">anche in caso di spoliazione della posizione di garanzia </w:t>
      </w:r>
      <w:r w:rsidR="005340CA" w:rsidRPr="0066126C">
        <w:rPr>
          <w:rFonts w:ascii="Times New Roman" w:hAnsi="Times New Roman" w:cs="Times New Roman"/>
          <w:b/>
          <w:bCs/>
          <w:sz w:val="28"/>
          <w:szCs w:val="28"/>
        </w:rPr>
        <w:t>il datore di lavoro</w:t>
      </w:r>
      <w:r w:rsidR="00274E16" w:rsidRPr="0066126C">
        <w:rPr>
          <w:rFonts w:ascii="Times New Roman" w:hAnsi="Times New Roman" w:cs="Times New Roman"/>
          <w:b/>
          <w:bCs/>
          <w:sz w:val="28"/>
          <w:szCs w:val="28"/>
        </w:rPr>
        <w:t xml:space="preserve"> </w:t>
      </w:r>
      <w:r w:rsidR="005340CA" w:rsidRPr="0066126C">
        <w:rPr>
          <w:rFonts w:ascii="Times New Roman" w:hAnsi="Times New Roman" w:cs="Times New Roman"/>
          <w:b/>
          <w:bCs/>
          <w:sz w:val="28"/>
          <w:szCs w:val="28"/>
        </w:rPr>
        <w:t xml:space="preserve">risponderebbe dell’eventuale culpa </w:t>
      </w:r>
      <w:r w:rsidR="005340CA" w:rsidRPr="0066126C">
        <w:rPr>
          <w:rFonts w:ascii="Times New Roman" w:hAnsi="Times New Roman" w:cs="Times New Roman"/>
          <w:b/>
          <w:bCs/>
          <w:i/>
          <w:sz w:val="28"/>
          <w:szCs w:val="28"/>
        </w:rPr>
        <w:t xml:space="preserve">in </w:t>
      </w:r>
      <w:proofErr w:type="spellStart"/>
      <w:r w:rsidR="005340CA" w:rsidRPr="0066126C">
        <w:rPr>
          <w:rFonts w:ascii="Times New Roman" w:hAnsi="Times New Roman" w:cs="Times New Roman"/>
          <w:b/>
          <w:bCs/>
          <w:i/>
          <w:sz w:val="28"/>
          <w:szCs w:val="28"/>
        </w:rPr>
        <w:t>eligendo</w:t>
      </w:r>
      <w:proofErr w:type="spellEnd"/>
      <w:r w:rsidR="005340CA" w:rsidRPr="0066126C">
        <w:rPr>
          <w:rFonts w:ascii="Times New Roman" w:hAnsi="Times New Roman" w:cs="Times New Roman"/>
          <w:sz w:val="28"/>
          <w:szCs w:val="28"/>
        </w:rPr>
        <w:t xml:space="preserve">, ossia nell’aver ceduto con avventatezza tali funzioni a persona non idonea per competenze a gestire le stesse e soprattutto </w:t>
      </w:r>
      <w:r w:rsidR="005340CA" w:rsidRPr="0066126C">
        <w:rPr>
          <w:rFonts w:ascii="Times New Roman" w:hAnsi="Times New Roman" w:cs="Times New Roman"/>
          <w:b/>
          <w:bCs/>
          <w:sz w:val="28"/>
          <w:szCs w:val="28"/>
        </w:rPr>
        <w:t xml:space="preserve">in culpa </w:t>
      </w:r>
      <w:r w:rsidR="005340CA" w:rsidRPr="0066126C">
        <w:rPr>
          <w:rFonts w:ascii="Times New Roman" w:hAnsi="Times New Roman" w:cs="Times New Roman"/>
          <w:b/>
          <w:bCs/>
          <w:i/>
          <w:sz w:val="28"/>
          <w:szCs w:val="28"/>
        </w:rPr>
        <w:t>in vigilando</w:t>
      </w:r>
      <w:r w:rsidR="005340CA" w:rsidRPr="0066126C">
        <w:rPr>
          <w:rFonts w:ascii="Times New Roman" w:hAnsi="Times New Roman" w:cs="Times New Roman"/>
          <w:sz w:val="28"/>
          <w:szCs w:val="28"/>
        </w:rPr>
        <w:t>, per non aver esercitato un potere di controllo sull’operato del delegato ed azionato un eventuale intervento sostitutivo. È logico che il controllo del datore, specie in caso di delega ad un professionista di alto profilo, consisterebbe</w:t>
      </w:r>
      <w:r w:rsidR="00B05F30" w:rsidRPr="0066126C">
        <w:rPr>
          <w:rFonts w:ascii="Times New Roman" w:hAnsi="Times New Roman" w:cs="Times New Roman"/>
          <w:sz w:val="28"/>
          <w:szCs w:val="28"/>
        </w:rPr>
        <w:t>,</w:t>
      </w:r>
      <w:r w:rsidR="005340CA" w:rsidRPr="0066126C">
        <w:rPr>
          <w:rFonts w:ascii="Times New Roman" w:hAnsi="Times New Roman" w:cs="Times New Roman"/>
          <w:sz w:val="28"/>
          <w:szCs w:val="28"/>
        </w:rPr>
        <w:t xml:space="preserve"> più che altro</w:t>
      </w:r>
      <w:r w:rsidR="00B05F30" w:rsidRPr="0066126C">
        <w:rPr>
          <w:rFonts w:ascii="Times New Roman" w:hAnsi="Times New Roman" w:cs="Times New Roman"/>
          <w:sz w:val="28"/>
          <w:szCs w:val="28"/>
        </w:rPr>
        <w:t>,</w:t>
      </w:r>
      <w:r w:rsidR="005340CA" w:rsidRPr="0066126C">
        <w:rPr>
          <w:rFonts w:ascii="Times New Roman" w:hAnsi="Times New Roman" w:cs="Times New Roman"/>
          <w:sz w:val="28"/>
          <w:szCs w:val="28"/>
        </w:rPr>
        <w:t xml:space="preserve"> nel verificare il generale andamento della gestione di tale aspetto </w:t>
      </w:r>
      <w:r w:rsidRPr="0066126C">
        <w:rPr>
          <w:rFonts w:ascii="Times New Roman" w:hAnsi="Times New Roman" w:cs="Times New Roman"/>
          <w:sz w:val="28"/>
          <w:szCs w:val="28"/>
        </w:rPr>
        <w:t>(e non la minuta conformazione delle singole attività) e</w:t>
      </w:r>
      <w:r w:rsidR="00274E16" w:rsidRPr="0066126C">
        <w:rPr>
          <w:rFonts w:ascii="Times New Roman" w:hAnsi="Times New Roman" w:cs="Times New Roman"/>
          <w:sz w:val="28"/>
          <w:szCs w:val="28"/>
        </w:rPr>
        <w:t xml:space="preserve"> </w:t>
      </w:r>
      <w:r w:rsidRPr="0066126C">
        <w:rPr>
          <w:rFonts w:ascii="Times New Roman" w:hAnsi="Times New Roman" w:cs="Times New Roman"/>
          <w:sz w:val="28"/>
          <w:szCs w:val="28"/>
        </w:rPr>
        <w:t>nell’</w:t>
      </w:r>
      <w:r w:rsidR="005340CA" w:rsidRPr="0066126C">
        <w:rPr>
          <w:rFonts w:ascii="Times New Roman" w:hAnsi="Times New Roman" w:cs="Times New Roman"/>
          <w:sz w:val="28"/>
          <w:szCs w:val="28"/>
        </w:rPr>
        <w:t>attivarsi nel caso percepisca</w:t>
      </w:r>
      <w:r w:rsidR="00B05F30" w:rsidRPr="0066126C">
        <w:rPr>
          <w:rFonts w:ascii="Times New Roman" w:hAnsi="Times New Roman" w:cs="Times New Roman"/>
          <w:sz w:val="28"/>
          <w:szCs w:val="28"/>
        </w:rPr>
        <w:t>,</w:t>
      </w:r>
      <w:r w:rsidR="005340CA" w:rsidRPr="0066126C">
        <w:rPr>
          <w:rFonts w:ascii="Times New Roman" w:hAnsi="Times New Roman" w:cs="Times New Roman"/>
          <w:sz w:val="28"/>
          <w:szCs w:val="28"/>
        </w:rPr>
        <w:t xml:space="preserve"> anche da terzi o da situazioni per lui </w:t>
      </w:r>
      <w:r w:rsidR="0039204B" w:rsidRPr="0066126C">
        <w:rPr>
          <w:rFonts w:ascii="Times New Roman" w:hAnsi="Times New Roman" w:cs="Times New Roman"/>
          <w:i/>
          <w:sz w:val="28"/>
          <w:szCs w:val="28"/>
        </w:rPr>
        <w:t xml:space="preserve">prima </w:t>
      </w:r>
      <w:proofErr w:type="spellStart"/>
      <w:r w:rsidR="0039204B" w:rsidRPr="0066126C">
        <w:rPr>
          <w:rFonts w:ascii="Times New Roman" w:hAnsi="Times New Roman" w:cs="Times New Roman"/>
          <w:i/>
          <w:sz w:val="28"/>
          <w:szCs w:val="28"/>
        </w:rPr>
        <w:t>facie</w:t>
      </w:r>
      <w:proofErr w:type="spellEnd"/>
      <w:r w:rsidR="0039204B" w:rsidRPr="0066126C">
        <w:rPr>
          <w:rFonts w:ascii="Times New Roman" w:hAnsi="Times New Roman" w:cs="Times New Roman"/>
          <w:sz w:val="28"/>
          <w:szCs w:val="28"/>
        </w:rPr>
        <w:t xml:space="preserve"> </w:t>
      </w:r>
      <w:r w:rsidR="005340CA" w:rsidRPr="0066126C">
        <w:rPr>
          <w:rFonts w:ascii="Times New Roman" w:hAnsi="Times New Roman" w:cs="Times New Roman"/>
          <w:sz w:val="28"/>
          <w:szCs w:val="28"/>
        </w:rPr>
        <w:t>poco comprensibili</w:t>
      </w:r>
      <w:r w:rsidR="00B05F30" w:rsidRPr="0066126C">
        <w:rPr>
          <w:rFonts w:ascii="Times New Roman" w:hAnsi="Times New Roman" w:cs="Times New Roman"/>
          <w:sz w:val="28"/>
          <w:szCs w:val="28"/>
        </w:rPr>
        <w:t>,</w:t>
      </w:r>
      <w:r w:rsidR="00322EE4" w:rsidRPr="0066126C">
        <w:rPr>
          <w:rFonts w:ascii="Times New Roman" w:hAnsi="Times New Roman" w:cs="Times New Roman"/>
          <w:sz w:val="28"/>
          <w:szCs w:val="28"/>
        </w:rPr>
        <w:t xml:space="preserve"> </w:t>
      </w:r>
      <w:r w:rsidR="0039204B" w:rsidRPr="0066126C">
        <w:rPr>
          <w:rFonts w:ascii="Times New Roman" w:hAnsi="Times New Roman" w:cs="Times New Roman"/>
          <w:sz w:val="28"/>
          <w:szCs w:val="28"/>
        </w:rPr>
        <w:t xml:space="preserve">nel richiedere conto al delegato. </w:t>
      </w:r>
    </w:p>
    <w:p w:rsidR="005340CA" w:rsidRPr="0066126C" w:rsidRDefault="0039204B"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Altro limite alla delega della posizione di garanzia è l’esistenza di una violazione grave, di carattere strutturale, frutto di decisioni di alto livello aziendale, che, pertanto, non sono per loro natura delegabili (Cassazione n. 4968 del 2013).</w:t>
      </w: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746EDE" w:rsidRPr="0066126C" w:rsidRDefault="00641E4B"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Tabella n.</w:t>
      </w:r>
      <w:r w:rsidR="00746EDE" w:rsidRPr="0066126C">
        <w:rPr>
          <w:rFonts w:ascii="Times New Roman" w:hAnsi="Times New Roman" w:cs="Times New Roman"/>
          <w:sz w:val="28"/>
          <w:szCs w:val="28"/>
        </w:rPr>
        <w:t xml:space="preserve"> 4</w:t>
      </w:r>
    </w:p>
    <w:p w:rsidR="00847D53" w:rsidRPr="0066126C" w:rsidRDefault="00847D53" w:rsidP="00604FB4">
      <w:pPr>
        <w:spacing w:line="288" w:lineRule="auto"/>
        <w:contextualSpacing/>
        <w:jc w:val="both"/>
        <w:rPr>
          <w:rFonts w:ascii="Times New Roman" w:hAnsi="Times New Roman" w:cs="Times New Roman"/>
          <w:sz w:val="28"/>
          <w:szCs w:val="28"/>
        </w:rPr>
      </w:pPr>
    </w:p>
    <w:tbl>
      <w:tblPr>
        <w:tblStyle w:val="Grigliatabella"/>
        <w:tblW w:w="0" w:type="auto"/>
        <w:tblLayout w:type="fixed"/>
        <w:tblLook w:val="04A0" w:firstRow="1" w:lastRow="0" w:firstColumn="1" w:lastColumn="0" w:noHBand="0" w:noVBand="1"/>
      </w:tblPr>
      <w:tblGrid>
        <w:gridCol w:w="2444"/>
        <w:gridCol w:w="2444"/>
        <w:gridCol w:w="2445"/>
        <w:gridCol w:w="2445"/>
      </w:tblGrid>
      <w:tr w:rsidR="0066126C" w:rsidRPr="0066126C" w:rsidTr="009475BE">
        <w:tc>
          <w:tcPr>
            <w:tcW w:w="9778" w:type="dxa"/>
            <w:gridSpan w:val="4"/>
            <w:shd w:val="clear" w:color="auto" w:fill="344D6C" w:themeFill="accent6" w:themeFillShade="80"/>
          </w:tcPr>
          <w:p w:rsidR="00274BC2" w:rsidRPr="0066126C" w:rsidRDefault="00274BC2" w:rsidP="00604FB4">
            <w:pPr>
              <w:spacing w:line="288" w:lineRule="auto"/>
              <w:contextualSpacing/>
              <w:jc w:val="center"/>
              <w:rPr>
                <w:rFonts w:ascii="Times New Roman" w:eastAsia="Calibri" w:hAnsi="Times New Roman" w:cs="Times New Roman"/>
                <w:b/>
                <w:sz w:val="24"/>
                <w:szCs w:val="24"/>
              </w:rPr>
            </w:pPr>
            <w:r w:rsidRPr="0066126C">
              <w:rPr>
                <w:rFonts w:ascii="Times New Roman" w:eastAsia="Calibri" w:hAnsi="Times New Roman" w:cs="Times New Roman"/>
                <w:b/>
                <w:sz w:val="24"/>
                <w:szCs w:val="24"/>
              </w:rPr>
              <w:t>DELEGA DI FUNZIONI</w:t>
            </w:r>
          </w:p>
          <w:p w:rsidR="00274BC2" w:rsidRPr="0066126C" w:rsidRDefault="00274BC2" w:rsidP="00604FB4">
            <w:pPr>
              <w:spacing w:line="288" w:lineRule="auto"/>
              <w:contextualSpacing/>
              <w:jc w:val="center"/>
              <w:rPr>
                <w:rFonts w:ascii="Times New Roman" w:eastAsia="Calibri" w:hAnsi="Times New Roman" w:cs="Times New Roman"/>
                <w:b/>
                <w:sz w:val="24"/>
                <w:szCs w:val="24"/>
              </w:rPr>
            </w:pPr>
            <w:r w:rsidRPr="0066126C">
              <w:rPr>
                <w:rFonts w:ascii="Times New Roman" w:eastAsia="Calibri" w:hAnsi="Times New Roman" w:cs="Times New Roman"/>
                <w:b/>
                <w:sz w:val="24"/>
                <w:szCs w:val="24"/>
              </w:rPr>
              <w:t>(ART. 16 del D</w:t>
            </w:r>
            <w:r w:rsidR="008A4AB9" w:rsidRPr="0066126C">
              <w:rPr>
                <w:rFonts w:ascii="Times New Roman" w:eastAsia="Calibri" w:hAnsi="Times New Roman" w:cs="Times New Roman"/>
                <w:b/>
                <w:sz w:val="24"/>
                <w:szCs w:val="24"/>
              </w:rPr>
              <w:t>.</w:t>
            </w:r>
            <w:r w:rsidRPr="0066126C">
              <w:rPr>
                <w:rFonts w:ascii="Times New Roman" w:eastAsia="Calibri" w:hAnsi="Times New Roman" w:cs="Times New Roman"/>
                <w:b/>
                <w:sz w:val="24"/>
                <w:szCs w:val="24"/>
              </w:rPr>
              <w:t>lgs</w:t>
            </w:r>
            <w:r w:rsidR="008A4AB9" w:rsidRPr="0066126C">
              <w:rPr>
                <w:rFonts w:ascii="Times New Roman" w:eastAsia="Calibri" w:hAnsi="Times New Roman" w:cs="Times New Roman"/>
                <w:b/>
                <w:sz w:val="24"/>
                <w:szCs w:val="24"/>
              </w:rPr>
              <w:t>.</w:t>
            </w:r>
            <w:r w:rsidRPr="0066126C">
              <w:rPr>
                <w:rFonts w:ascii="Times New Roman" w:eastAsia="Calibri" w:hAnsi="Times New Roman" w:cs="Times New Roman"/>
                <w:b/>
                <w:sz w:val="24"/>
                <w:szCs w:val="24"/>
              </w:rPr>
              <w:t xml:space="preserve"> n. 81/2008)</w:t>
            </w:r>
          </w:p>
          <w:p w:rsidR="00274BC2" w:rsidRPr="0066126C" w:rsidRDefault="00274BC2" w:rsidP="00604FB4">
            <w:pPr>
              <w:spacing w:line="288" w:lineRule="auto"/>
              <w:contextualSpacing/>
              <w:jc w:val="center"/>
              <w:rPr>
                <w:rFonts w:ascii="Times New Roman" w:eastAsia="Calibri" w:hAnsi="Times New Roman" w:cs="Times New Roman"/>
                <w:b/>
                <w:sz w:val="24"/>
                <w:szCs w:val="24"/>
              </w:rPr>
            </w:pPr>
          </w:p>
        </w:tc>
      </w:tr>
      <w:tr w:rsidR="0066126C" w:rsidRPr="0066126C" w:rsidTr="00274BC2">
        <w:tc>
          <w:tcPr>
            <w:tcW w:w="2444"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Effetti</w:t>
            </w:r>
          </w:p>
        </w:tc>
        <w:tc>
          <w:tcPr>
            <w:tcW w:w="2444"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Elementi sostanziali dell’atto di conferimento</w:t>
            </w:r>
          </w:p>
        </w:tc>
        <w:tc>
          <w:tcPr>
            <w:tcW w:w="2445"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Forma e pubblicità dell’atto di conferimento</w:t>
            </w:r>
          </w:p>
        </w:tc>
        <w:tc>
          <w:tcPr>
            <w:tcW w:w="2445"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Qualità del delegato</w:t>
            </w:r>
          </w:p>
        </w:tc>
      </w:tr>
      <w:tr w:rsidR="00274BC2" w:rsidRPr="0066126C" w:rsidTr="00274BC2">
        <w:tc>
          <w:tcPr>
            <w:tcW w:w="2444"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-Liberazione da parte del datore della posizione di garanzia con permanere dell’obbligo di vigilanza in capo al datore di lavoro in ordine al corretto espletamento da parte del delegato delle funzioni trasferite</w:t>
            </w:r>
          </w:p>
        </w:tc>
        <w:tc>
          <w:tcPr>
            <w:tcW w:w="2444"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trasferimento poteri organizzativi in materia di prevenzione;</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trasferimento poteri deliberativi in materia di prevenzione;</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trasferimento poteri di spesa in materia di prevenzione.</w:t>
            </w:r>
          </w:p>
        </w:tc>
        <w:tc>
          <w:tcPr>
            <w:tcW w:w="2445"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atto scritto recante data certa;</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accettazione scritta del delegato;</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adeguata e tempestiva pubblicità</w:t>
            </w:r>
          </w:p>
        </w:tc>
        <w:tc>
          <w:tcPr>
            <w:tcW w:w="2445"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possesso requisiti di professionalità ed esperienza richiesti dalla specifica natura delle funzioni delegate</w:t>
            </w:r>
          </w:p>
        </w:tc>
      </w:tr>
    </w:tbl>
    <w:p w:rsidR="00407B69" w:rsidRPr="0066126C" w:rsidRDefault="00407B69"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274E16" w:rsidRPr="0066126C" w:rsidRDefault="00274E16"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096352" w:rsidRPr="0066126C" w:rsidRDefault="00096352"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0E0A6D" w:rsidRPr="0066126C" w:rsidRDefault="00407B69" w:rsidP="00407B69">
      <w:pPr>
        <w:shd w:val="clear" w:color="auto" w:fill="DC7D0E" w:themeFill="accent2" w:themeFillShade="BF"/>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lastRenderedPageBreak/>
        <w:t xml:space="preserve">3. </w:t>
      </w:r>
      <w:r w:rsidR="00641E4B" w:rsidRPr="0066126C">
        <w:rPr>
          <w:rFonts w:ascii="Times New Roman" w:hAnsi="Times New Roman" w:cs="Times New Roman"/>
          <w:b/>
          <w:sz w:val="28"/>
          <w:szCs w:val="28"/>
        </w:rPr>
        <w:t>Responsabilità</w:t>
      </w:r>
      <w:r w:rsidRPr="0066126C">
        <w:rPr>
          <w:rFonts w:ascii="Times New Roman" w:hAnsi="Times New Roman" w:cs="Times New Roman"/>
          <w:b/>
          <w:sz w:val="28"/>
          <w:szCs w:val="28"/>
        </w:rPr>
        <w:t xml:space="preserve"> amministrativ</w:t>
      </w:r>
      <w:r w:rsidR="00626E27" w:rsidRPr="0066126C">
        <w:rPr>
          <w:rFonts w:ascii="Times New Roman" w:hAnsi="Times New Roman" w:cs="Times New Roman"/>
          <w:b/>
          <w:sz w:val="28"/>
          <w:szCs w:val="28"/>
        </w:rPr>
        <w:t>a</w:t>
      </w:r>
      <w:r w:rsidRPr="0066126C">
        <w:rPr>
          <w:rFonts w:ascii="Times New Roman" w:hAnsi="Times New Roman" w:cs="Times New Roman"/>
          <w:b/>
          <w:sz w:val="28"/>
          <w:szCs w:val="28"/>
        </w:rPr>
        <w:t xml:space="preserve"> ex </w:t>
      </w:r>
      <w:r w:rsidR="008A4AB9" w:rsidRPr="0066126C">
        <w:rPr>
          <w:rFonts w:ascii="Times New Roman" w:hAnsi="Times New Roman" w:cs="Times New Roman"/>
          <w:b/>
          <w:sz w:val="28"/>
          <w:szCs w:val="28"/>
        </w:rPr>
        <w:t>D.</w:t>
      </w:r>
      <w:r w:rsidRPr="0066126C">
        <w:rPr>
          <w:rFonts w:ascii="Times New Roman" w:hAnsi="Times New Roman" w:cs="Times New Roman"/>
          <w:b/>
          <w:sz w:val="28"/>
          <w:szCs w:val="28"/>
        </w:rPr>
        <w:t>lgs</w:t>
      </w:r>
      <w:r w:rsidR="008A4AB9" w:rsidRPr="0066126C">
        <w:rPr>
          <w:rFonts w:ascii="Times New Roman" w:hAnsi="Times New Roman" w:cs="Times New Roman"/>
          <w:b/>
          <w:sz w:val="28"/>
          <w:szCs w:val="28"/>
        </w:rPr>
        <w:t>.</w:t>
      </w:r>
      <w:r w:rsidRPr="0066126C">
        <w:rPr>
          <w:rFonts w:ascii="Times New Roman" w:hAnsi="Times New Roman" w:cs="Times New Roman"/>
          <w:b/>
          <w:sz w:val="28"/>
          <w:szCs w:val="28"/>
        </w:rPr>
        <w:t xml:space="preserve"> n. 231/2001</w:t>
      </w:r>
    </w:p>
    <w:p w:rsidR="00407B69" w:rsidRPr="0066126C" w:rsidRDefault="00407B69" w:rsidP="00604FB4">
      <w:pPr>
        <w:spacing w:line="288" w:lineRule="auto"/>
        <w:contextualSpacing/>
        <w:jc w:val="both"/>
        <w:rPr>
          <w:rFonts w:ascii="Times New Roman" w:hAnsi="Times New Roman" w:cs="Times New Roman"/>
          <w:sz w:val="28"/>
          <w:szCs w:val="28"/>
        </w:rPr>
      </w:pPr>
    </w:p>
    <w:p w:rsidR="00047375" w:rsidRPr="0066126C" w:rsidRDefault="00047375"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Nel nostro ordinamento giuridico la responsabilità penale è personale, perché connaturata anche ad elementi psicologi (volontarietà dell’azione, dolo o colpa verso l’evento dannoso, ecc..) e con una finalità anche rieducativa (art. 27 Costituzione); da ciò discendeva l’antico brocardo “</w:t>
      </w:r>
      <w:proofErr w:type="spellStart"/>
      <w:r w:rsidRPr="0066126C">
        <w:rPr>
          <w:rFonts w:ascii="Times New Roman" w:hAnsi="Times New Roman" w:cs="Times New Roman"/>
          <w:i/>
          <w:sz w:val="28"/>
          <w:szCs w:val="28"/>
        </w:rPr>
        <w:t>societas</w:t>
      </w:r>
      <w:proofErr w:type="spellEnd"/>
      <w:r w:rsidRPr="0066126C">
        <w:rPr>
          <w:rFonts w:ascii="Times New Roman" w:hAnsi="Times New Roman" w:cs="Times New Roman"/>
          <w:i/>
          <w:sz w:val="28"/>
          <w:szCs w:val="28"/>
        </w:rPr>
        <w:t xml:space="preserve"> non </w:t>
      </w:r>
      <w:proofErr w:type="spellStart"/>
      <w:r w:rsidRPr="0066126C">
        <w:rPr>
          <w:rFonts w:ascii="Times New Roman" w:hAnsi="Times New Roman" w:cs="Times New Roman"/>
          <w:i/>
          <w:sz w:val="28"/>
          <w:szCs w:val="28"/>
        </w:rPr>
        <w:t>potest</w:t>
      </w:r>
      <w:proofErr w:type="spellEnd"/>
      <w:r w:rsidRPr="0066126C">
        <w:rPr>
          <w:rFonts w:ascii="Times New Roman" w:hAnsi="Times New Roman" w:cs="Times New Roman"/>
          <w:i/>
          <w:sz w:val="28"/>
          <w:szCs w:val="28"/>
        </w:rPr>
        <w:t xml:space="preserve"> delinquere</w:t>
      </w:r>
      <w:r w:rsidRPr="0066126C">
        <w:rPr>
          <w:rFonts w:ascii="Times New Roman" w:hAnsi="Times New Roman" w:cs="Times New Roman"/>
          <w:sz w:val="28"/>
          <w:szCs w:val="28"/>
        </w:rPr>
        <w:t>”, secondo il quale non si sarebbe potuta addossare una qualsivoglia responsabilità ad un’organizzazione (associativa, imprenditoriale, ecc..)</w:t>
      </w:r>
      <w:r w:rsidR="004E3EB4" w:rsidRPr="0066126C">
        <w:rPr>
          <w:rFonts w:ascii="Times New Roman" w:hAnsi="Times New Roman" w:cs="Times New Roman"/>
          <w:sz w:val="28"/>
          <w:szCs w:val="28"/>
        </w:rPr>
        <w:t xml:space="preserve"> nel caso di reati verificatisi nell’esercizio delle proprie attività, anche quando andassero a vantaggio dell’organizzazione stessa. </w:t>
      </w:r>
    </w:p>
    <w:p w:rsidR="00984FFE" w:rsidRPr="0066126C" w:rsidRDefault="004E3EB4" w:rsidP="00604FB4">
      <w:pPr>
        <w:spacing w:line="288" w:lineRule="auto"/>
        <w:contextualSpacing/>
        <w:jc w:val="both"/>
        <w:rPr>
          <w:rFonts w:ascii="Times New Roman" w:hAnsi="Times New Roman" w:cs="Times New Roman"/>
          <w:b/>
          <w:sz w:val="28"/>
          <w:szCs w:val="28"/>
        </w:rPr>
      </w:pPr>
      <w:r w:rsidRPr="0066126C">
        <w:rPr>
          <w:rFonts w:ascii="Times New Roman" w:hAnsi="Times New Roman" w:cs="Times New Roman"/>
          <w:sz w:val="28"/>
          <w:szCs w:val="28"/>
        </w:rPr>
        <w:t>Con il D</w:t>
      </w:r>
      <w:r w:rsidR="00641E4B" w:rsidRPr="0066126C">
        <w:rPr>
          <w:rFonts w:ascii="Times New Roman" w:hAnsi="Times New Roman" w:cs="Times New Roman"/>
          <w:sz w:val="28"/>
          <w:szCs w:val="28"/>
        </w:rPr>
        <w:t>.</w:t>
      </w:r>
      <w:r w:rsidRPr="0066126C">
        <w:rPr>
          <w:rFonts w:ascii="Times New Roman" w:hAnsi="Times New Roman" w:cs="Times New Roman"/>
          <w:sz w:val="28"/>
          <w:szCs w:val="28"/>
        </w:rPr>
        <w:t>lgs</w:t>
      </w:r>
      <w:r w:rsidR="00641E4B" w:rsidRPr="0066126C">
        <w:rPr>
          <w:rFonts w:ascii="Times New Roman" w:hAnsi="Times New Roman" w:cs="Times New Roman"/>
          <w:sz w:val="28"/>
          <w:szCs w:val="28"/>
        </w:rPr>
        <w:t>.</w:t>
      </w:r>
      <w:r w:rsidRPr="0066126C">
        <w:rPr>
          <w:rFonts w:ascii="Times New Roman" w:hAnsi="Times New Roman" w:cs="Times New Roman"/>
          <w:sz w:val="28"/>
          <w:szCs w:val="28"/>
        </w:rPr>
        <w:t xml:space="preserve"> n. 231/2001 si è invece introdotto il principio di responsabilità degli enti per gli illeciti amministrativi dipendenti da reati, creando un sistema sanzionatorio per quegli enti che ved</w:t>
      </w:r>
      <w:r w:rsidR="00984FFE" w:rsidRPr="0066126C">
        <w:rPr>
          <w:rFonts w:ascii="Times New Roman" w:hAnsi="Times New Roman" w:cs="Times New Roman"/>
          <w:sz w:val="28"/>
          <w:szCs w:val="28"/>
        </w:rPr>
        <w:t>ano</w:t>
      </w:r>
      <w:r w:rsidRPr="0066126C">
        <w:rPr>
          <w:rFonts w:ascii="Times New Roman" w:hAnsi="Times New Roman" w:cs="Times New Roman"/>
          <w:sz w:val="28"/>
          <w:szCs w:val="28"/>
        </w:rPr>
        <w:t xml:space="preserve"> commettere da persone fisiche appartenenti alla propria organizzazione certi reati, specificatamente previsti dal decreto, nell’interesse o a vantaggio, esclusivi o non, degli enti stessi, allorquando non </w:t>
      </w:r>
      <w:r w:rsidR="00984FFE" w:rsidRPr="0066126C">
        <w:rPr>
          <w:rFonts w:ascii="Times New Roman" w:hAnsi="Times New Roman" w:cs="Times New Roman"/>
          <w:sz w:val="28"/>
          <w:szCs w:val="28"/>
        </w:rPr>
        <w:t xml:space="preserve">siano </w:t>
      </w:r>
      <w:r w:rsidRPr="0066126C">
        <w:rPr>
          <w:rFonts w:ascii="Times New Roman" w:hAnsi="Times New Roman" w:cs="Times New Roman"/>
          <w:sz w:val="28"/>
          <w:szCs w:val="28"/>
        </w:rPr>
        <w:t>stati adottati modelli o procedure att</w:t>
      </w:r>
      <w:r w:rsidR="00FB647D" w:rsidRPr="0066126C">
        <w:rPr>
          <w:rFonts w:ascii="Times New Roman" w:hAnsi="Times New Roman" w:cs="Times New Roman"/>
          <w:sz w:val="28"/>
          <w:szCs w:val="28"/>
        </w:rPr>
        <w:t>i</w:t>
      </w:r>
      <w:r w:rsidRPr="0066126C">
        <w:rPr>
          <w:rFonts w:ascii="Times New Roman" w:hAnsi="Times New Roman" w:cs="Times New Roman"/>
          <w:sz w:val="28"/>
          <w:szCs w:val="28"/>
        </w:rPr>
        <w:t xml:space="preserve"> a prevenire tutto ciò. </w:t>
      </w:r>
      <w:r w:rsidR="00984FFE" w:rsidRPr="0066126C">
        <w:rPr>
          <w:rFonts w:ascii="Times New Roman" w:hAnsi="Times New Roman" w:cs="Times New Roman"/>
          <w:sz w:val="28"/>
          <w:szCs w:val="28"/>
        </w:rPr>
        <w:t xml:space="preserve">Propriamente tali responsabilità </w:t>
      </w:r>
      <w:r w:rsidR="00984FFE" w:rsidRPr="0066126C">
        <w:rPr>
          <w:rFonts w:ascii="Times New Roman" w:hAnsi="Times New Roman" w:cs="Times New Roman"/>
          <w:b/>
          <w:sz w:val="28"/>
          <w:szCs w:val="28"/>
        </w:rPr>
        <w:t xml:space="preserve">si applicano sia ad enti forniti di personalità giuridica (associazioni riconosciute e fondazioni) e società sia alle associazioni prive di personalità giuridica, per reati commessi da: </w:t>
      </w:r>
    </w:p>
    <w:p w:rsidR="004E3EB4" w:rsidRPr="0066126C" w:rsidRDefault="00984FFE" w:rsidP="00641E4B">
      <w:pPr>
        <w:pStyle w:val="Paragrafoelenco"/>
        <w:numPr>
          <w:ilvl w:val="0"/>
          <w:numId w:val="7"/>
        </w:numPr>
        <w:spacing w:line="288" w:lineRule="auto"/>
        <w:jc w:val="both"/>
        <w:rPr>
          <w:rFonts w:ascii="Times New Roman" w:hAnsi="Times New Roman" w:cs="Times New Roman"/>
          <w:sz w:val="28"/>
          <w:szCs w:val="28"/>
        </w:rPr>
      </w:pPr>
      <w:r w:rsidRPr="0066126C">
        <w:rPr>
          <w:rFonts w:ascii="Times New Roman" w:hAnsi="Times New Roman" w:cs="Times New Roman"/>
          <w:b/>
          <w:sz w:val="28"/>
          <w:szCs w:val="28"/>
        </w:rPr>
        <w:t>persone che rivestono funzioni di rappresentanza, di amministrazione o di direzione</w:t>
      </w:r>
      <w:r w:rsidRPr="0066126C">
        <w:rPr>
          <w:rFonts w:ascii="Times New Roman" w:hAnsi="Times New Roman" w:cs="Times New Roman"/>
          <w:sz w:val="28"/>
          <w:szCs w:val="28"/>
        </w:rPr>
        <w:t xml:space="preserve"> dell’ente o di una sua unità organizzativa dotata di autonomia finanziaria e funzionale, nonché da </w:t>
      </w:r>
      <w:r w:rsidRPr="0066126C">
        <w:rPr>
          <w:rFonts w:ascii="Times New Roman" w:hAnsi="Times New Roman" w:cs="Times New Roman"/>
          <w:b/>
          <w:sz w:val="28"/>
          <w:szCs w:val="28"/>
        </w:rPr>
        <w:t>chi esercita, anche di fatto</w:t>
      </w:r>
      <w:r w:rsidR="00B05F30" w:rsidRPr="0066126C">
        <w:rPr>
          <w:rFonts w:ascii="Times New Roman" w:hAnsi="Times New Roman" w:cs="Times New Roman"/>
          <w:b/>
          <w:sz w:val="28"/>
          <w:szCs w:val="28"/>
        </w:rPr>
        <w:t>,</w:t>
      </w:r>
      <w:r w:rsidRPr="0066126C">
        <w:rPr>
          <w:rFonts w:ascii="Times New Roman" w:hAnsi="Times New Roman" w:cs="Times New Roman"/>
          <w:b/>
          <w:sz w:val="28"/>
          <w:szCs w:val="28"/>
        </w:rPr>
        <w:t xml:space="preserve"> la gestione ed il controllo dell’</w:t>
      </w:r>
      <w:r w:rsidR="00B772DC" w:rsidRPr="0066126C">
        <w:rPr>
          <w:rFonts w:ascii="Times New Roman" w:hAnsi="Times New Roman" w:cs="Times New Roman"/>
          <w:b/>
          <w:sz w:val="28"/>
          <w:szCs w:val="28"/>
        </w:rPr>
        <w:t>ente o dell’unità organizzativa</w:t>
      </w:r>
      <w:r w:rsidR="00B772DC" w:rsidRPr="0066126C">
        <w:rPr>
          <w:rFonts w:ascii="Times New Roman" w:hAnsi="Times New Roman" w:cs="Times New Roman"/>
          <w:sz w:val="28"/>
          <w:szCs w:val="28"/>
        </w:rPr>
        <w:t xml:space="preserve">; </w:t>
      </w:r>
    </w:p>
    <w:p w:rsidR="00B772DC" w:rsidRPr="0066126C" w:rsidRDefault="00B772DC" w:rsidP="00641E4B">
      <w:pPr>
        <w:pStyle w:val="Paragrafoelenco"/>
        <w:numPr>
          <w:ilvl w:val="0"/>
          <w:numId w:val="7"/>
        </w:numPr>
        <w:spacing w:line="288" w:lineRule="auto"/>
        <w:jc w:val="both"/>
        <w:rPr>
          <w:rFonts w:ascii="Times New Roman" w:hAnsi="Times New Roman" w:cs="Times New Roman"/>
          <w:sz w:val="28"/>
          <w:szCs w:val="28"/>
        </w:rPr>
      </w:pPr>
      <w:r w:rsidRPr="0066126C">
        <w:rPr>
          <w:rFonts w:ascii="Times New Roman" w:hAnsi="Times New Roman" w:cs="Times New Roman"/>
          <w:b/>
          <w:sz w:val="28"/>
          <w:szCs w:val="28"/>
        </w:rPr>
        <w:t xml:space="preserve">persone sottoposte alla direzione e vigilanza delle prime. </w:t>
      </w:r>
    </w:p>
    <w:p w:rsidR="00B11D24" w:rsidRPr="0066126C" w:rsidRDefault="00B11D24"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Tra i reati che fanno scattare la responsabilità amministrativa dell’ente vi sono anche quelli di omicidio colposo e di lesioni gravi o gravissime commesse con violazione delle norme sulla tutela della salute e sicurezza sul lavoro (art. 25 </w:t>
      </w:r>
      <w:proofErr w:type="spellStart"/>
      <w:r w:rsidRPr="0066126C">
        <w:rPr>
          <w:rFonts w:ascii="Times New Roman" w:hAnsi="Times New Roman" w:cs="Times New Roman"/>
          <w:sz w:val="28"/>
          <w:szCs w:val="28"/>
        </w:rPr>
        <w:t>septies</w:t>
      </w:r>
      <w:proofErr w:type="spellEnd"/>
      <w:r w:rsidRPr="0066126C">
        <w:rPr>
          <w:rFonts w:ascii="Times New Roman" w:hAnsi="Times New Roman" w:cs="Times New Roman"/>
          <w:sz w:val="28"/>
          <w:szCs w:val="28"/>
        </w:rPr>
        <w:t xml:space="preserve"> D</w:t>
      </w:r>
      <w:r w:rsidR="00641E4B" w:rsidRPr="0066126C">
        <w:rPr>
          <w:rFonts w:ascii="Times New Roman" w:hAnsi="Times New Roman" w:cs="Times New Roman"/>
          <w:sz w:val="28"/>
          <w:szCs w:val="28"/>
        </w:rPr>
        <w:t>.</w:t>
      </w:r>
      <w:r w:rsidRPr="0066126C">
        <w:rPr>
          <w:rFonts w:ascii="Times New Roman" w:hAnsi="Times New Roman" w:cs="Times New Roman"/>
          <w:sz w:val="28"/>
          <w:szCs w:val="28"/>
        </w:rPr>
        <w:t>lgs</w:t>
      </w:r>
      <w:r w:rsidR="00641E4B" w:rsidRPr="0066126C">
        <w:rPr>
          <w:rFonts w:ascii="Times New Roman" w:hAnsi="Times New Roman" w:cs="Times New Roman"/>
          <w:sz w:val="28"/>
          <w:szCs w:val="28"/>
        </w:rPr>
        <w:t>.</w:t>
      </w:r>
      <w:r w:rsidRPr="0066126C">
        <w:rPr>
          <w:rFonts w:ascii="Times New Roman" w:hAnsi="Times New Roman" w:cs="Times New Roman"/>
          <w:sz w:val="28"/>
          <w:szCs w:val="28"/>
        </w:rPr>
        <w:t xml:space="preserve"> 231/2001).</w:t>
      </w:r>
    </w:p>
    <w:p w:rsidR="00984FFE" w:rsidRPr="0066126C" w:rsidRDefault="00984FF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Quindi configurandosi tali reati, al di là delle responsabilità penali delle persone fisiche da sanzionare secondo il codice penale, vi sarebbe una responsabilità dell’ente, tranne che: </w:t>
      </w:r>
    </w:p>
    <w:p w:rsidR="00984FFE" w:rsidRPr="0066126C" w:rsidRDefault="00984FFE" w:rsidP="00604FB4">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i reati siano stati commessi non nell’interesse o a vantaggio dell’ente stesso, ma </w:t>
      </w:r>
      <w:r w:rsidR="00B772DC" w:rsidRPr="0066126C">
        <w:rPr>
          <w:rFonts w:ascii="Times New Roman" w:hAnsi="Times New Roman" w:cs="Times New Roman"/>
          <w:sz w:val="28"/>
          <w:szCs w:val="28"/>
        </w:rPr>
        <w:t>per interessi propri degli autori dei reati o per interessi di terzi</w:t>
      </w:r>
      <w:r w:rsidRPr="0066126C">
        <w:rPr>
          <w:rFonts w:ascii="Times New Roman" w:hAnsi="Times New Roman" w:cs="Times New Roman"/>
          <w:sz w:val="28"/>
          <w:szCs w:val="28"/>
        </w:rPr>
        <w:t xml:space="preserve">; </w:t>
      </w:r>
    </w:p>
    <w:p w:rsidR="00B772DC" w:rsidRPr="0066126C" w:rsidRDefault="00984FFE" w:rsidP="00604FB4">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l’ente si </w:t>
      </w:r>
      <w:r w:rsidR="00B772DC" w:rsidRPr="0066126C">
        <w:rPr>
          <w:rFonts w:ascii="Times New Roman" w:hAnsi="Times New Roman" w:cs="Times New Roman"/>
          <w:sz w:val="28"/>
          <w:szCs w:val="28"/>
        </w:rPr>
        <w:t xml:space="preserve">sia </w:t>
      </w:r>
      <w:r w:rsidRPr="0066126C">
        <w:rPr>
          <w:rFonts w:ascii="Times New Roman" w:hAnsi="Times New Roman" w:cs="Times New Roman"/>
          <w:sz w:val="28"/>
          <w:szCs w:val="28"/>
        </w:rPr>
        <w:t>dotato di un modello organizzativo e di gestione idoneo a prevenire tali reati</w:t>
      </w:r>
      <w:r w:rsidR="00B772DC" w:rsidRPr="0066126C">
        <w:rPr>
          <w:rFonts w:ascii="Times New Roman" w:hAnsi="Times New Roman" w:cs="Times New Roman"/>
          <w:sz w:val="28"/>
          <w:szCs w:val="28"/>
        </w:rPr>
        <w:t xml:space="preserve"> e che questi si siano perpetuati solo per un comportamento illecito del singolo, attivatosi nonostante la predisposizione anche di un sistema di </w:t>
      </w:r>
      <w:r w:rsidR="00B772DC" w:rsidRPr="0066126C">
        <w:rPr>
          <w:rFonts w:ascii="Times New Roman" w:hAnsi="Times New Roman" w:cs="Times New Roman"/>
          <w:sz w:val="28"/>
          <w:szCs w:val="28"/>
        </w:rPr>
        <w:lastRenderedPageBreak/>
        <w:t xml:space="preserve">controllo e un’attività di vigilanza atti a prevenire ciò (considerando anche il comportamento effettivamente tenuto dalle persone a ciò preposte); </w:t>
      </w:r>
    </w:p>
    <w:p w:rsidR="00B772DC" w:rsidRPr="0066126C" w:rsidRDefault="00B772DC" w:rsidP="00604FB4">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per attivare modelli, procedure e attività di vigilanza siano state individuate anche risorse finanziarie e modalità di gestione delle stesse congrue. </w:t>
      </w:r>
    </w:p>
    <w:p w:rsidR="00984FFE" w:rsidRPr="0066126C" w:rsidRDefault="00B772DC"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b/>
          <w:sz w:val="28"/>
          <w:szCs w:val="28"/>
        </w:rPr>
        <w:t>Il D</w:t>
      </w:r>
      <w:r w:rsidR="00641E4B" w:rsidRPr="0066126C">
        <w:rPr>
          <w:rFonts w:ascii="Times New Roman" w:hAnsi="Times New Roman" w:cs="Times New Roman"/>
          <w:b/>
          <w:sz w:val="28"/>
          <w:szCs w:val="28"/>
        </w:rPr>
        <w:t>.</w:t>
      </w:r>
      <w:r w:rsidRPr="0066126C">
        <w:rPr>
          <w:rFonts w:ascii="Times New Roman" w:hAnsi="Times New Roman" w:cs="Times New Roman"/>
          <w:b/>
          <w:sz w:val="28"/>
          <w:szCs w:val="28"/>
        </w:rPr>
        <w:t>lgs</w:t>
      </w:r>
      <w:r w:rsidR="00641E4B" w:rsidRPr="0066126C">
        <w:rPr>
          <w:rFonts w:ascii="Times New Roman" w:hAnsi="Times New Roman" w:cs="Times New Roman"/>
          <w:b/>
          <w:sz w:val="28"/>
          <w:szCs w:val="28"/>
        </w:rPr>
        <w:t>.</w:t>
      </w:r>
      <w:r w:rsidRPr="0066126C">
        <w:rPr>
          <w:rFonts w:ascii="Times New Roman" w:hAnsi="Times New Roman" w:cs="Times New Roman"/>
          <w:b/>
          <w:sz w:val="28"/>
          <w:szCs w:val="28"/>
        </w:rPr>
        <w:t xml:space="preserve"> 231/2001 </w:t>
      </w:r>
      <w:r w:rsidR="00D112D9" w:rsidRPr="0066126C">
        <w:rPr>
          <w:rFonts w:ascii="Times New Roman" w:hAnsi="Times New Roman" w:cs="Times New Roman"/>
          <w:b/>
          <w:sz w:val="28"/>
          <w:szCs w:val="28"/>
        </w:rPr>
        <w:t xml:space="preserve">prevede sia sanzioni pecuniarie sia sanzioni </w:t>
      </w:r>
      <w:proofErr w:type="spellStart"/>
      <w:r w:rsidR="00D112D9" w:rsidRPr="0066126C">
        <w:rPr>
          <w:rFonts w:ascii="Times New Roman" w:hAnsi="Times New Roman" w:cs="Times New Roman"/>
          <w:b/>
          <w:sz w:val="28"/>
          <w:szCs w:val="28"/>
        </w:rPr>
        <w:t>interdittive</w:t>
      </w:r>
      <w:proofErr w:type="spellEnd"/>
      <w:r w:rsidR="00D112D9" w:rsidRPr="0066126C">
        <w:rPr>
          <w:rFonts w:ascii="Times New Roman" w:hAnsi="Times New Roman" w:cs="Times New Roman"/>
          <w:b/>
          <w:sz w:val="28"/>
          <w:szCs w:val="28"/>
        </w:rPr>
        <w:t xml:space="preserve"> per l’ente</w:t>
      </w:r>
      <w:r w:rsidR="00112EF5" w:rsidRPr="0066126C">
        <w:rPr>
          <w:rFonts w:ascii="Times New Roman" w:hAnsi="Times New Roman" w:cs="Times New Roman"/>
          <w:b/>
          <w:sz w:val="28"/>
          <w:szCs w:val="28"/>
        </w:rPr>
        <w:t xml:space="preserve">, </w:t>
      </w:r>
      <w:r w:rsidR="00112EF5" w:rsidRPr="0066126C">
        <w:rPr>
          <w:rFonts w:ascii="Times New Roman" w:hAnsi="Times New Roman" w:cs="Times New Roman"/>
          <w:sz w:val="28"/>
          <w:szCs w:val="28"/>
          <w:u w:val="single"/>
        </w:rPr>
        <w:t>laddove queste ultime si applicano se l’ente ha tratto dal reato un profitto di rilevante entità e la commissione del reato è stata determinata o agevolata da gravi carenze organizzative oppure nel caso di illeciti reiterati.</w:t>
      </w:r>
      <w:r w:rsidR="00112EF5" w:rsidRPr="0066126C">
        <w:rPr>
          <w:rFonts w:ascii="Times New Roman" w:hAnsi="Times New Roman" w:cs="Times New Roman"/>
          <w:sz w:val="28"/>
          <w:szCs w:val="28"/>
        </w:rPr>
        <w:t xml:space="preserve"> Tra le sanzioni </w:t>
      </w:r>
      <w:proofErr w:type="spellStart"/>
      <w:r w:rsidR="00112EF5" w:rsidRPr="0066126C">
        <w:rPr>
          <w:rFonts w:ascii="Times New Roman" w:hAnsi="Times New Roman" w:cs="Times New Roman"/>
          <w:sz w:val="28"/>
          <w:szCs w:val="28"/>
        </w:rPr>
        <w:t>interdittive</w:t>
      </w:r>
      <w:proofErr w:type="spellEnd"/>
      <w:r w:rsidR="00274E16" w:rsidRPr="0066126C">
        <w:rPr>
          <w:rFonts w:ascii="Times New Roman" w:hAnsi="Times New Roman" w:cs="Times New Roman"/>
          <w:sz w:val="28"/>
          <w:szCs w:val="28"/>
        </w:rPr>
        <w:t xml:space="preserve"> </w:t>
      </w:r>
      <w:r w:rsidR="00D112D9" w:rsidRPr="0066126C">
        <w:rPr>
          <w:rFonts w:ascii="Times New Roman" w:hAnsi="Times New Roman" w:cs="Times New Roman"/>
          <w:sz w:val="28"/>
          <w:szCs w:val="28"/>
        </w:rPr>
        <w:t xml:space="preserve">rientrano quelle della sospensione o revoca delle autorizzazioni, licenze e concessioni funzionali alla commissione dell’illecito, il divieto di contrarre con la pubblica amministrazione, l’esclusione da agevolazione, finanziamenti, contributi, sussidi con eventuale revoca di quelli già concessi e il divieto di pubblicizzare beni e servizi.  </w:t>
      </w:r>
    </w:p>
    <w:p w:rsidR="00B11D24" w:rsidRPr="0066126C" w:rsidRDefault="00D112D9"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 caso di reato di omicidio colposo le sanzioni </w:t>
      </w:r>
      <w:proofErr w:type="spellStart"/>
      <w:r w:rsidRPr="0066126C">
        <w:rPr>
          <w:rFonts w:ascii="Times New Roman" w:hAnsi="Times New Roman" w:cs="Times New Roman"/>
          <w:sz w:val="28"/>
          <w:szCs w:val="28"/>
        </w:rPr>
        <w:t>interdittive</w:t>
      </w:r>
      <w:proofErr w:type="spellEnd"/>
      <w:r w:rsidRPr="0066126C">
        <w:rPr>
          <w:rFonts w:ascii="Times New Roman" w:hAnsi="Times New Roman" w:cs="Times New Roman"/>
          <w:sz w:val="28"/>
          <w:szCs w:val="28"/>
        </w:rPr>
        <w:t xml:space="preserve"> possono essere da 3 mesi fino ad 1anno; </w:t>
      </w:r>
      <w:r w:rsidR="00112EF5" w:rsidRPr="0066126C">
        <w:rPr>
          <w:rFonts w:ascii="Times New Roman" w:hAnsi="Times New Roman" w:cs="Times New Roman"/>
          <w:sz w:val="28"/>
          <w:szCs w:val="28"/>
        </w:rPr>
        <w:t xml:space="preserve">mentre nel caso di lesioni colpose le sanzioni </w:t>
      </w:r>
      <w:proofErr w:type="spellStart"/>
      <w:r w:rsidR="00112EF5" w:rsidRPr="0066126C">
        <w:rPr>
          <w:rFonts w:ascii="Times New Roman" w:hAnsi="Times New Roman" w:cs="Times New Roman"/>
          <w:sz w:val="28"/>
          <w:szCs w:val="28"/>
        </w:rPr>
        <w:t>interdittive</w:t>
      </w:r>
      <w:proofErr w:type="spellEnd"/>
      <w:r w:rsidR="00112EF5" w:rsidRPr="0066126C">
        <w:rPr>
          <w:rFonts w:ascii="Times New Roman" w:hAnsi="Times New Roman" w:cs="Times New Roman"/>
          <w:sz w:val="28"/>
          <w:szCs w:val="28"/>
        </w:rPr>
        <w:t xml:space="preserve"> non possono avere una durata superiore a 6 mesi. </w:t>
      </w:r>
    </w:p>
    <w:p w:rsidR="00846405" w:rsidRPr="0066126C" w:rsidRDefault="00846405" w:rsidP="00604FB4">
      <w:pPr>
        <w:spacing w:line="288" w:lineRule="auto"/>
        <w:contextualSpacing/>
        <w:jc w:val="both"/>
        <w:rPr>
          <w:rFonts w:ascii="Times New Roman" w:hAnsi="Times New Roman" w:cs="Times New Roman"/>
          <w:b/>
          <w:sz w:val="28"/>
          <w:szCs w:val="28"/>
          <w:highlight w:val="yellow"/>
        </w:rPr>
      </w:pPr>
    </w:p>
    <w:p w:rsidR="009475BE" w:rsidRPr="0066126C" w:rsidRDefault="009475BE"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641E4B" w:rsidRPr="0066126C" w:rsidRDefault="00641E4B" w:rsidP="00604FB4">
      <w:pPr>
        <w:spacing w:line="288" w:lineRule="auto"/>
        <w:contextualSpacing/>
        <w:jc w:val="both"/>
        <w:rPr>
          <w:rFonts w:ascii="Times New Roman" w:hAnsi="Times New Roman" w:cs="Times New Roman"/>
          <w:b/>
          <w:sz w:val="28"/>
          <w:szCs w:val="28"/>
          <w:highlight w:val="yellow"/>
        </w:rPr>
      </w:pPr>
    </w:p>
    <w:p w:rsidR="00274E16" w:rsidRPr="0066126C" w:rsidRDefault="00274E16" w:rsidP="00604FB4">
      <w:pPr>
        <w:spacing w:line="288" w:lineRule="auto"/>
        <w:contextualSpacing/>
        <w:jc w:val="both"/>
        <w:rPr>
          <w:rFonts w:ascii="Times New Roman" w:hAnsi="Times New Roman" w:cs="Times New Roman"/>
          <w:b/>
          <w:sz w:val="28"/>
          <w:szCs w:val="28"/>
          <w:highlight w:val="yellow"/>
        </w:rPr>
      </w:pPr>
    </w:p>
    <w:p w:rsidR="00E87638" w:rsidRPr="0066126C" w:rsidRDefault="00407B69" w:rsidP="00096352">
      <w:pPr>
        <w:shd w:val="clear" w:color="auto" w:fill="6F6702" w:themeFill="background2" w:themeFillShade="40"/>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lastRenderedPageBreak/>
        <w:t>4. Assicurazione INAIL ed eventuale responsabilità civile del datore di lavoro</w:t>
      </w:r>
    </w:p>
    <w:p w:rsidR="00DC7442" w:rsidRPr="0066126C" w:rsidRDefault="00DC7442" w:rsidP="00604FB4">
      <w:pPr>
        <w:spacing w:line="288" w:lineRule="auto"/>
        <w:contextualSpacing/>
        <w:jc w:val="both"/>
        <w:rPr>
          <w:rFonts w:ascii="Times New Roman" w:hAnsi="Times New Roman" w:cs="Times New Roman"/>
          <w:sz w:val="28"/>
          <w:szCs w:val="28"/>
        </w:rPr>
      </w:pPr>
    </w:p>
    <w:p w:rsidR="00112EF5" w:rsidRPr="0066126C" w:rsidRDefault="00E87638"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L’articolo 2 del DPR 1124/1965 prevede che “</w:t>
      </w:r>
      <w:r w:rsidRPr="0066126C">
        <w:rPr>
          <w:rFonts w:ascii="Times New Roman" w:hAnsi="Times New Roman" w:cs="Times New Roman"/>
          <w:i/>
          <w:sz w:val="28"/>
          <w:szCs w:val="28"/>
        </w:rPr>
        <w:t xml:space="preserve">L'assicurazione </w:t>
      </w:r>
      <w:r w:rsidRPr="0066126C">
        <w:rPr>
          <w:rFonts w:ascii="Times New Roman" w:hAnsi="Times New Roman" w:cs="Times New Roman"/>
          <w:sz w:val="28"/>
          <w:szCs w:val="28"/>
        </w:rPr>
        <w:t>(INAIL)</w:t>
      </w:r>
      <w:r w:rsidRPr="0066126C">
        <w:rPr>
          <w:rFonts w:ascii="Times New Roman" w:hAnsi="Times New Roman" w:cs="Times New Roman"/>
          <w:i/>
          <w:sz w:val="28"/>
          <w:szCs w:val="28"/>
        </w:rPr>
        <w:t xml:space="preserve"> comprende </w:t>
      </w:r>
      <w:r w:rsidRPr="0066126C">
        <w:rPr>
          <w:rFonts w:ascii="Times New Roman" w:hAnsi="Times New Roman" w:cs="Times New Roman"/>
          <w:b/>
          <w:i/>
          <w:sz w:val="28"/>
          <w:szCs w:val="28"/>
        </w:rPr>
        <w:t>tutti i casi di infortunio avvenuti per causa violenta in occasione di lavoro</w:t>
      </w:r>
      <w:r w:rsidRPr="0066126C">
        <w:rPr>
          <w:rFonts w:ascii="Times New Roman" w:hAnsi="Times New Roman" w:cs="Times New Roman"/>
          <w:i/>
          <w:sz w:val="28"/>
          <w:szCs w:val="28"/>
        </w:rPr>
        <w:t>, da cui sia derivata la morte o un’inabilità permanente al lavoro, assoluta o parziale, ovvero un'inabilità temporanea assoluta che importi l'astensione dal lavoro per più di tre giorni.”</w:t>
      </w:r>
    </w:p>
    <w:p w:rsidR="009968CE" w:rsidRPr="0066126C" w:rsidRDefault="009968C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E, a tal proposito, nella Circolare </w:t>
      </w:r>
      <w:proofErr w:type="spellStart"/>
      <w:r w:rsidRPr="0066126C">
        <w:rPr>
          <w:rFonts w:ascii="Times New Roman" w:hAnsi="Times New Roman" w:cs="Times New Roman"/>
          <w:sz w:val="28"/>
          <w:szCs w:val="28"/>
        </w:rPr>
        <w:t>Inail</w:t>
      </w:r>
      <w:proofErr w:type="spellEnd"/>
      <w:r w:rsidRPr="0066126C">
        <w:rPr>
          <w:rFonts w:ascii="Times New Roman" w:hAnsi="Times New Roman" w:cs="Times New Roman"/>
          <w:sz w:val="28"/>
          <w:szCs w:val="28"/>
        </w:rPr>
        <w:t xml:space="preserve"> n. 13 del 3 aprile 2020 è stato chiarito che il contagio da COVID-19 è da considerarsi appunto “infortunio sul lavoro”, equiparandosi la causa virulenta ad una causa violenta. </w:t>
      </w:r>
    </w:p>
    <w:p w:rsidR="004E3EB4" w:rsidRPr="0066126C" w:rsidRDefault="009968C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Perché comunque intervenga l’assicurazione </w:t>
      </w:r>
      <w:proofErr w:type="spellStart"/>
      <w:r w:rsidRPr="0066126C">
        <w:rPr>
          <w:rFonts w:ascii="Times New Roman" w:hAnsi="Times New Roman" w:cs="Times New Roman"/>
          <w:sz w:val="28"/>
          <w:szCs w:val="28"/>
        </w:rPr>
        <w:t>Inail</w:t>
      </w:r>
      <w:proofErr w:type="spellEnd"/>
      <w:r w:rsidRPr="0066126C">
        <w:rPr>
          <w:rFonts w:ascii="Times New Roman" w:hAnsi="Times New Roman" w:cs="Times New Roman"/>
          <w:sz w:val="28"/>
          <w:szCs w:val="28"/>
        </w:rPr>
        <w:t xml:space="preserve"> occorre che il contagio (ossia l’infortunio) sia riconducibile all’ “occasione di lavoro”, ossia si sia determinato nell’ambiente di lavoro o per causa determinata dallo svolgimento dell’attività lavorativa (per es. fuori dal centro diurno nell’erogazione di una prestazione domiciliare). Viene anche considerata come soggetto a tutela assicurativa anche l’infortunio in itinere, ossia quello occorso nel percorso casa</w:t>
      </w:r>
      <w:r w:rsidR="00274E16" w:rsidRPr="0066126C">
        <w:rPr>
          <w:rFonts w:ascii="Times New Roman" w:hAnsi="Times New Roman" w:cs="Times New Roman"/>
          <w:sz w:val="28"/>
          <w:szCs w:val="28"/>
        </w:rPr>
        <w:t xml:space="preserve"> </w:t>
      </w:r>
      <w:r w:rsidRPr="0066126C">
        <w:rPr>
          <w:rFonts w:ascii="Times New Roman" w:hAnsi="Times New Roman" w:cs="Times New Roman"/>
          <w:sz w:val="28"/>
          <w:szCs w:val="28"/>
        </w:rPr>
        <w:t xml:space="preserve">- lavoro e viceversa. </w:t>
      </w:r>
    </w:p>
    <w:p w:rsidR="009968CE" w:rsidRPr="0066126C" w:rsidRDefault="009968C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Sono destinatari di tale tutela i lavoratori dipendenti ed assimilati, nonché i lavoratori parasubordinati, gli sportivi professionisti dipendenti e i lavoratori appartenenti all’area dirigenziale. </w:t>
      </w:r>
    </w:p>
    <w:p w:rsidR="009968CE" w:rsidRPr="0066126C" w:rsidRDefault="009968C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Ma per gli operatori sanitari</w:t>
      </w:r>
      <w:r w:rsidR="001E2405" w:rsidRPr="0066126C">
        <w:rPr>
          <w:rFonts w:ascii="Times New Roman" w:hAnsi="Times New Roman" w:cs="Times New Roman"/>
          <w:sz w:val="28"/>
          <w:szCs w:val="28"/>
        </w:rPr>
        <w:t xml:space="preserve"> (inclusi quelli </w:t>
      </w:r>
      <w:r w:rsidR="00B05F30" w:rsidRPr="0066126C">
        <w:rPr>
          <w:rFonts w:ascii="Times New Roman" w:hAnsi="Times New Roman" w:cs="Times New Roman"/>
          <w:sz w:val="28"/>
          <w:szCs w:val="28"/>
        </w:rPr>
        <w:t>socio</w:t>
      </w:r>
      <w:r w:rsidR="00274E16" w:rsidRPr="0066126C">
        <w:rPr>
          <w:rFonts w:ascii="Times New Roman" w:hAnsi="Times New Roman" w:cs="Times New Roman"/>
          <w:sz w:val="28"/>
          <w:szCs w:val="28"/>
        </w:rPr>
        <w:t xml:space="preserve"> </w:t>
      </w:r>
      <w:r w:rsidR="00B05F30" w:rsidRPr="0066126C">
        <w:rPr>
          <w:rFonts w:ascii="Times New Roman" w:hAnsi="Times New Roman" w:cs="Times New Roman"/>
          <w:sz w:val="28"/>
          <w:szCs w:val="28"/>
        </w:rPr>
        <w:t>-</w:t>
      </w:r>
      <w:r w:rsidR="00274E16" w:rsidRPr="0066126C">
        <w:rPr>
          <w:rFonts w:ascii="Times New Roman" w:hAnsi="Times New Roman" w:cs="Times New Roman"/>
          <w:sz w:val="28"/>
          <w:szCs w:val="28"/>
        </w:rPr>
        <w:t xml:space="preserve"> </w:t>
      </w:r>
      <w:r w:rsidR="001E2405" w:rsidRPr="0066126C">
        <w:rPr>
          <w:rFonts w:ascii="Times New Roman" w:hAnsi="Times New Roman" w:cs="Times New Roman"/>
          <w:sz w:val="28"/>
          <w:szCs w:val="28"/>
        </w:rPr>
        <w:t>sanitari delle RSA)</w:t>
      </w:r>
      <w:r w:rsidRPr="0066126C">
        <w:rPr>
          <w:rFonts w:ascii="Times New Roman" w:hAnsi="Times New Roman" w:cs="Times New Roman"/>
          <w:sz w:val="28"/>
          <w:szCs w:val="28"/>
        </w:rPr>
        <w:t xml:space="preserve">, maggiormente esposti ad un più elevato rischio di contagio, vige la presunzione semplice </w:t>
      </w:r>
      <w:r w:rsidR="008F6486" w:rsidRPr="0066126C">
        <w:rPr>
          <w:rFonts w:ascii="Times New Roman" w:hAnsi="Times New Roman" w:cs="Times New Roman"/>
          <w:sz w:val="28"/>
          <w:szCs w:val="28"/>
        </w:rPr>
        <w:t>di ori</w:t>
      </w:r>
      <w:r w:rsidR="001E2405" w:rsidRPr="0066126C">
        <w:rPr>
          <w:rFonts w:ascii="Times New Roman" w:hAnsi="Times New Roman" w:cs="Times New Roman"/>
          <w:sz w:val="28"/>
          <w:szCs w:val="28"/>
        </w:rPr>
        <w:t>gine professionale del contagio;</w:t>
      </w:r>
      <w:r w:rsidR="008F6486" w:rsidRPr="0066126C">
        <w:rPr>
          <w:rFonts w:ascii="Times New Roman" w:hAnsi="Times New Roman" w:cs="Times New Roman"/>
          <w:sz w:val="28"/>
          <w:szCs w:val="28"/>
        </w:rPr>
        <w:t xml:space="preserve"> mentre se l’episodio che ha determinato il contagio non è noto o non possa essere provato dal lavoratore</w:t>
      </w:r>
      <w:r w:rsidR="00FB647D" w:rsidRPr="0066126C">
        <w:rPr>
          <w:rFonts w:ascii="Times New Roman" w:hAnsi="Times New Roman" w:cs="Times New Roman"/>
          <w:sz w:val="28"/>
          <w:szCs w:val="28"/>
        </w:rPr>
        <w:t>,</w:t>
      </w:r>
      <w:r w:rsidR="00274E16" w:rsidRPr="0066126C">
        <w:rPr>
          <w:rFonts w:ascii="Times New Roman" w:hAnsi="Times New Roman" w:cs="Times New Roman"/>
          <w:sz w:val="28"/>
          <w:szCs w:val="28"/>
        </w:rPr>
        <w:t xml:space="preserve"> </w:t>
      </w:r>
      <w:r w:rsidR="00DC7442" w:rsidRPr="0066126C">
        <w:rPr>
          <w:rFonts w:ascii="Times New Roman" w:hAnsi="Times New Roman" w:cs="Times New Roman"/>
          <w:sz w:val="28"/>
          <w:szCs w:val="28"/>
        </w:rPr>
        <w:t>l’INAIL</w:t>
      </w:r>
      <w:r w:rsidR="008F6486" w:rsidRPr="0066126C">
        <w:rPr>
          <w:rFonts w:ascii="Times New Roman" w:hAnsi="Times New Roman" w:cs="Times New Roman"/>
          <w:sz w:val="28"/>
          <w:szCs w:val="28"/>
        </w:rPr>
        <w:t xml:space="preserve"> valuterà il dato epidemiologico, il dato clinico, quello </w:t>
      </w:r>
      <w:proofErr w:type="spellStart"/>
      <w:r w:rsidR="008F6486" w:rsidRPr="0066126C">
        <w:rPr>
          <w:rFonts w:ascii="Times New Roman" w:hAnsi="Times New Roman" w:cs="Times New Roman"/>
          <w:sz w:val="28"/>
          <w:szCs w:val="28"/>
        </w:rPr>
        <w:t>anmnestico</w:t>
      </w:r>
      <w:proofErr w:type="spellEnd"/>
      <w:r w:rsidR="008F6486" w:rsidRPr="0066126C">
        <w:rPr>
          <w:rFonts w:ascii="Times New Roman" w:hAnsi="Times New Roman" w:cs="Times New Roman"/>
          <w:sz w:val="28"/>
          <w:szCs w:val="28"/>
        </w:rPr>
        <w:t xml:space="preserve"> e circostanziale. </w:t>
      </w:r>
    </w:p>
    <w:p w:rsidR="0084009C" w:rsidRPr="0066126C" w:rsidRDefault="008F6486"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L’intervento dell’Assicurazione </w:t>
      </w:r>
      <w:r w:rsidR="00DC7442" w:rsidRPr="0066126C">
        <w:rPr>
          <w:rFonts w:ascii="Times New Roman" w:hAnsi="Times New Roman" w:cs="Times New Roman"/>
          <w:sz w:val="28"/>
          <w:szCs w:val="28"/>
        </w:rPr>
        <w:t>INAIL</w:t>
      </w:r>
      <w:r w:rsidR="0071241E" w:rsidRPr="0066126C">
        <w:rPr>
          <w:rFonts w:ascii="Times New Roman" w:hAnsi="Times New Roman" w:cs="Times New Roman"/>
          <w:sz w:val="28"/>
          <w:szCs w:val="28"/>
        </w:rPr>
        <w:t xml:space="preserve"> </w:t>
      </w:r>
      <w:r w:rsidR="00450C6C" w:rsidRPr="0066126C">
        <w:rPr>
          <w:rFonts w:ascii="Times New Roman" w:hAnsi="Times New Roman" w:cs="Times New Roman"/>
          <w:sz w:val="28"/>
          <w:szCs w:val="28"/>
        </w:rPr>
        <w:t xml:space="preserve">in genere esonera </w:t>
      </w:r>
      <w:r w:rsidRPr="0066126C">
        <w:rPr>
          <w:rFonts w:ascii="Times New Roman" w:hAnsi="Times New Roman" w:cs="Times New Roman"/>
          <w:sz w:val="28"/>
          <w:szCs w:val="28"/>
        </w:rPr>
        <w:t xml:space="preserve">il datore di lavoro dalla responsabilità civile per </w:t>
      </w:r>
      <w:r w:rsidR="0007050F" w:rsidRPr="0066126C">
        <w:rPr>
          <w:rFonts w:ascii="Times New Roman" w:hAnsi="Times New Roman" w:cs="Times New Roman"/>
          <w:sz w:val="28"/>
          <w:szCs w:val="28"/>
        </w:rPr>
        <w:t>gli infortuni sul lavoro, tranne nel caso che</w:t>
      </w:r>
      <w:r w:rsidR="0084009C" w:rsidRPr="0066126C">
        <w:rPr>
          <w:rFonts w:ascii="Times New Roman" w:hAnsi="Times New Roman" w:cs="Times New Roman"/>
          <w:sz w:val="28"/>
          <w:szCs w:val="28"/>
        </w:rPr>
        <w:t>:</w:t>
      </w:r>
    </w:p>
    <w:p w:rsidR="0084009C" w:rsidRPr="0066126C" w:rsidRDefault="0084009C" w:rsidP="00604FB4">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gli infortuni siano derivati </w:t>
      </w:r>
      <w:r w:rsidR="0007050F" w:rsidRPr="0066126C">
        <w:rPr>
          <w:rFonts w:ascii="Times New Roman" w:hAnsi="Times New Roman" w:cs="Times New Roman"/>
          <w:sz w:val="28"/>
          <w:szCs w:val="28"/>
        </w:rPr>
        <w:t xml:space="preserve">da fatti di reato per i quali lo stesso datore di lavoro </w:t>
      </w:r>
      <w:r w:rsidRPr="0066126C">
        <w:rPr>
          <w:rFonts w:ascii="Times New Roman" w:hAnsi="Times New Roman" w:cs="Times New Roman"/>
          <w:sz w:val="28"/>
          <w:szCs w:val="28"/>
        </w:rPr>
        <w:t xml:space="preserve">è stato chiamato a rispondere </w:t>
      </w:r>
      <w:r w:rsidR="0007050F" w:rsidRPr="0066126C">
        <w:rPr>
          <w:rFonts w:ascii="Times New Roman" w:hAnsi="Times New Roman" w:cs="Times New Roman"/>
          <w:sz w:val="28"/>
          <w:szCs w:val="28"/>
        </w:rPr>
        <w:t>penalmente</w:t>
      </w:r>
      <w:r w:rsidRPr="0066126C">
        <w:rPr>
          <w:rFonts w:ascii="Times New Roman" w:hAnsi="Times New Roman" w:cs="Times New Roman"/>
          <w:sz w:val="28"/>
          <w:szCs w:val="28"/>
        </w:rPr>
        <w:t xml:space="preserve">; </w:t>
      </w:r>
    </w:p>
    <w:p w:rsidR="0084009C" w:rsidRPr="0066126C" w:rsidRDefault="0084009C" w:rsidP="00604FB4">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gli infortuni siano derivati da fatti di reati per i quali sono stati condannati coloro che erano stati posti dal datore di lavoro alla direzione o alla sorveglianza dell’attività e per i quali il datore di lavoro risponde civilmente.  </w:t>
      </w:r>
    </w:p>
    <w:p w:rsidR="00450C6C" w:rsidRPr="0066126C" w:rsidRDefault="0007050F"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Infatti, l’a</w:t>
      </w:r>
      <w:r w:rsidR="00846405" w:rsidRPr="0066126C">
        <w:rPr>
          <w:rFonts w:ascii="Times New Roman" w:hAnsi="Times New Roman" w:cs="Times New Roman"/>
          <w:sz w:val="28"/>
          <w:szCs w:val="28"/>
        </w:rPr>
        <w:t>rticolo 10, commi 1-</w:t>
      </w:r>
      <w:r w:rsidR="00274E16" w:rsidRPr="0066126C">
        <w:rPr>
          <w:rFonts w:ascii="Times New Roman" w:hAnsi="Times New Roman" w:cs="Times New Roman"/>
          <w:sz w:val="28"/>
          <w:szCs w:val="28"/>
        </w:rPr>
        <w:t xml:space="preserve"> </w:t>
      </w:r>
      <w:r w:rsidR="00846405" w:rsidRPr="0066126C">
        <w:rPr>
          <w:rFonts w:ascii="Times New Roman" w:hAnsi="Times New Roman" w:cs="Times New Roman"/>
          <w:sz w:val="28"/>
          <w:szCs w:val="28"/>
        </w:rPr>
        <w:t xml:space="preserve">5, </w:t>
      </w:r>
      <w:r w:rsidR="008F6486" w:rsidRPr="0066126C">
        <w:rPr>
          <w:rFonts w:ascii="Times New Roman" w:hAnsi="Times New Roman" w:cs="Times New Roman"/>
          <w:sz w:val="28"/>
          <w:szCs w:val="28"/>
        </w:rPr>
        <w:t>del DPR 1124/1965</w:t>
      </w:r>
      <w:r w:rsidR="00846405" w:rsidRPr="0066126C">
        <w:rPr>
          <w:rFonts w:ascii="Times New Roman" w:hAnsi="Times New Roman" w:cs="Times New Roman"/>
          <w:sz w:val="28"/>
          <w:szCs w:val="28"/>
        </w:rPr>
        <w:t xml:space="preserve"> prevedono che</w:t>
      </w:r>
      <w:r w:rsidR="00450C6C" w:rsidRPr="0066126C">
        <w:rPr>
          <w:rFonts w:ascii="Times New Roman" w:hAnsi="Times New Roman" w:cs="Times New Roman"/>
          <w:sz w:val="28"/>
          <w:szCs w:val="28"/>
        </w:rPr>
        <w:t>:</w:t>
      </w:r>
    </w:p>
    <w:p w:rsidR="0007050F" w:rsidRPr="0066126C" w:rsidRDefault="008F6486"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w:t>
      </w:r>
      <w:r w:rsidR="0007050F" w:rsidRPr="0066126C">
        <w:rPr>
          <w:rFonts w:ascii="Times New Roman" w:hAnsi="Times New Roman" w:cs="Times New Roman"/>
          <w:i/>
          <w:sz w:val="28"/>
          <w:szCs w:val="28"/>
        </w:rPr>
        <w:t xml:space="preserve">L'assicurazione a norma del presente decreto esonera il datore di lavoro dalla responsabilità civile per gli infortuni sul lavoro. </w:t>
      </w:r>
    </w:p>
    <w:p w:rsidR="008F6486" w:rsidRPr="0066126C" w:rsidRDefault="008F6486"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lastRenderedPageBreak/>
        <w:t xml:space="preserve">Nonostante l'assicurazione predetta, </w:t>
      </w:r>
      <w:r w:rsidRPr="0066126C">
        <w:rPr>
          <w:rFonts w:ascii="Times New Roman" w:hAnsi="Times New Roman" w:cs="Times New Roman"/>
          <w:b/>
          <w:i/>
          <w:sz w:val="28"/>
          <w:szCs w:val="28"/>
        </w:rPr>
        <w:t>permane la responsabilità civile a carico di coloro che abbiano riportato condanna penale per il fatto dal quale l'infortunio è derivato</w:t>
      </w:r>
      <w:r w:rsidRPr="0066126C">
        <w:rPr>
          <w:rFonts w:ascii="Times New Roman" w:hAnsi="Times New Roman" w:cs="Times New Roman"/>
          <w:i/>
          <w:sz w:val="28"/>
          <w:szCs w:val="28"/>
        </w:rPr>
        <w:t xml:space="preserve">. </w:t>
      </w:r>
    </w:p>
    <w:p w:rsidR="008F6486" w:rsidRPr="0066126C" w:rsidRDefault="00450C6C" w:rsidP="00604FB4">
      <w:pPr>
        <w:spacing w:line="288" w:lineRule="auto"/>
        <w:contextualSpacing/>
        <w:jc w:val="both"/>
        <w:rPr>
          <w:rFonts w:ascii="Times New Roman" w:hAnsi="Times New Roman" w:cs="Times New Roman"/>
          <w:b/>
          <w:i/>
          <w:sz w:val="28"/>
          <w:szCs w:val="28"/>
        </w:rPr>
      </w:pPr>
      <w:r w:rsidRPr="0066126C">
        <w:rPr>
          <w:rFonts w:ascii="Times New Roman" w:hAnsi="Times New Roman" w:cs="Times New Roman"/>
          <w:b/>
          <w:i/>
          <w:sz w:val="28"/>
          <w:szCs w:val="28"/>
        </w:rPr>
        <w:t>Permane, altresì</w:t>
      </w:r>
      <w:r w:rsidR="008F6486" w:rsidRPr="0066126C">
        <w:rPr>
          <w:rFonts w:ascii="Times New Roman" w:hAnsi="Times New Roman" w:cs="Times New Roman"/>
          <w:b/>
          <w:i/>
          <w:sz w:val="28"/>
          <w:szCs w:val="28"/>
        </w:rPr>
        <w:t>, la responsabilit</w:t>
      </w:r>
      <w:r w:rsidRPr="0066126C">
        <w:rPr>
          <w:rFonts w:ascii="Times New Roman" w:hAnsi="Times New Roman" w:cs="Times New Roman"/>
          <w:b/>
          <w:i/>
          <w:sz w:val="28"/>
          <w:szCs w:val="28"/>
        </w:rPr>
        <w:t xml:space="preserve">à </w:t>
      </w:r>
      <w:r w:rsidR="008F6486" w:rsidRPr="0066126C">
        <w:rPr>
          <w:rFonts w:ascii="Times New Roman" w:hAnsi="Times New Roman" w:cs="Times New Roman"/>
          <w:b/>
          <w:i/>
          <w:sz w:val="28"/>
          <w:szCs w:val="28"/>
        </w:rPr>
        <w:t>civile del datore di</w:t>
      </w:r>
      <w:r w:rsidR="00755A7D" w:rsidRPr="0066126C">
        <w:rPr>
          <w:rFonts w:ascii="Times New Roman" w:hAnsi="Times New Roman" w:cs="Times New Roman"/>
          <w:b/>
          <w:i/>
          <w:sz w:val="28"/>
          <w:szCs w:val="28"/>
        </w:rPr>
        <w:t xml:space="preserve"> </w:t>
      </w:r>
      <w:r w:rsidR="008F6486" w:rsidRPr="0066126C">
        <w:rPr>
          <w:rFonts w:ascii="Times New Roman" w:hAnsi="Times New Roman" w:cs="Times New Roman"/>
          <w:b/>
          <w:i/>
          <w:sz w:val="28"/>
          <w:szCs w:val="28"/>
        </w:rPr>
        <w:t>lavoro</w:t>
      </w:r>
      <w:r w:rsidR="008F6486" w:rsidRPr="0066126C">
        <w:rPr>
          <w:rFonts w:ascii="Times New Roman" w:hAnsi="Times New Roman" w:cs="Times New Roman"/>
          <w:i/>
          <w:sz w:val="28"/>
          <w:szCs w:val="28"/>
        </w:rPr>
        <w:t xml:space="preserve"> quando la sentenza penale stabilisca che l'infortunio sia avvenuto per fatto imputabile a coloro che egli ha incaricato della direzione o sorveglianza del lavoro, </w:t>
      </w:r>
      <w:r w:rsidR="008F6486" w:rsidRPr="0066126C">
        <w:rPr>
          <w:rFonts w:ascii="Times New Roman" w:hAnsi="Times New Roman" w:cs="Times New Roman"/>
          <w:b/>
          <w:i/>
          <w:sz w:val="28"/>
          <w:szCs w:val="28"/>
        </w:rPr>
        <w:t>se del fatto di</w:t>
      </w:r>
      <w:r w:rsidR="00755A7D" w:rsidRPr="0066126C">
        <w:rPr>
          <w:rFonts w:ascii="Times New Roman" w:hAnsi="Times New Roman" w:cs="Times New Roman"/>
          <w:b/>
          <w:i/>
          <w:sz w:val="28"/>
          <w:szCs w:val="28"/>
        </w:rPr>
        <w:t xml:space="preserve"> </w:t>
      </w:r>
      <w:r w:rsidR="008F6486" w:rsidRPr="0066126C">
        <w:rPr>
          <w:rFonts w:ascii="Times New Roman" w:hAnsi="Times New Roman" w:cs="Times New Roman"/>
          <w:b/>
          <w:i/>
          <w:sz w:val="28"/>
          <w:szCs w:val="28"/>
        </w:rPr>
        <w:t>essi debba rispondere secondo il Codice civile</w:t>
      </w:r>
      <w:r w:rsidRPr="0066126C">
        <w:rPr>
          <w:rFonts w:ascii="Times New Roman" w:hAnsi="Times New Roman" w:cs="Times New Roman"/>
          <w:b/>
          <w:i/>
          <w:sz w:val="28"/>
          <w:szCs w:val="28"/>
        </w:rPr>
        <w:t>.</w:t>
      </w:r>
    </w:p>
    <w:p w:rsidR="008F6486" w:rsidRPr="0066126C" w:rsidRDefault="008F6486"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t>Le disposizioni dei due commi precedenti non si applicano quando</w:t>
      </w:r>
      <w:r w:rsidR="0071241E"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per la punibilit</w:t>
      </w:r>
      <w:r w:rsidR="00450C6C" w:rsidRPr="0066126C">
        <w:rPr>
          <w:rFonts w:ascii="Times New Roman" w:hAnsi="Times New Roman" w:cs="Times New Roman"/>
          <w:i/>
          <w:sz w:val="28"/>
          <w:szCs w:val="28"/>
        </w:rPr>
        <w:t>à</w:t>
      </w:r>
      <w:r w:rsidRPr="0066126C">
        <w:rPr>
          <w:rFonts w:ascii="Times New Roman" w:hAnsi="Times New Roman" w:cs="Times New Roman"/>
          <w:i/>
          <w:sz w:val="28"/>
          <w:szCs w:val="28"/>
        </w:rPr>
        <w:t xml:space="preserve"> del fatto dal quale l'infortunio</w:t>
      </w:r>
      <w:r w:rsidR="00450C6C" w:rsidRPr="0066126C">
        <w:rPr>
          <w:rFonts w:ascii="Times New Roman" w:hAnsi="Times New Roman" w:cs="Times New Roman"/>
          <w:i/>
          <w:sz w:val="28"/>
          <w:szCs w:val="28"/>
        </w:rPr>
        <w:t xml:space="preserve"> è</w:t>
      </w:r>
      <w:r w:rsidRPr="0066126C">
        <w:rPr>
          <w:rFonts w:ascii="Times New Roman" w:hAnsi="Times New Roman" w:cs="Times New Roman"/>
          <w:i/>
          <w:sz w:val="28"/>
          <w:szCs w:val="28"/>
        </w:rPr>
        <w:t xml:space="preserve"> derivato sia</w:t>
      </w:r>
      <w:r w:rsidR="0071241E"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 xml:space="preserve">necessaria la querela della persona offesa. </w:t>
      </w:r>
    </w:p>
    <w:p w:rsidR="00450C6C" w:rsidRPr="0066126C" w:rsidRDefault="008F6486"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t>Qualora sia pronunciata sentenza di non doversi procedere per morte</w:t>
      </w:r>
      <w:r w:rsidR="00274E16"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dell'imputato o per amnistia, il giudice civile, in seguito a domanda</w:t>
      </w:r>
      <w:r w:rsidR="00274E16"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degli interessati, proposta entro tre anni dalla sentenza, decide se,</w:t>
      </w:r>
      <w:r w:rsidR="00274E16"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per</w:t>
      </w:r>
      <w:r w:rsidR="00274E16"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il fatto che avrebbe costituito reato, sussista la</w:t>
      </w:r>
      <w:r w:rsidR="00274E16"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responsabilit</w:t>
      </w:r>
      <w:r w:rsidR="00450C6C" w:rsidRPr="0066126C">
        <w:rPr>
          <w:rFonts w:ascii="Times New Roman" w:hAnsi="Times New Roman" w:cs="Times New Roman"/>
          <w:i/>
          <w:sz w:val="28"/>
          <w:szCs w:val="28"/>
        </w:rPr>
        <w:t xml:space="preserve">à </w:t>
      </w:r>
      <w:r w:rsidRPr="0066126C">
        <w:rPr>
          <w:rFonts w:ascii="Times New Roman" w:hAnsi="Times New Roman" w:cs="Times New Roman"/>
          <w:i/>
          <w:sz w:val="28"/>
          <w:szCs w:val="28"/>
        </w:rPr>
        <w:t>civile a norma dei commi secondo, terzo e quarto del</w:t>
      </w:r>
      <w:r w:rsidR="00450C6C" w:rsidRPr="0066126C">
        <w:rPr>
          <w:rFonts w:ascii="Times New Roman" w:hAnsi="Times New Roman" w:cs="Times New Roman"/>
          <w:i/>
          <w:sz w:val="28"/>
          <w:szCs w:val="28"/>
        </w:rPr>
        <w:t xml:space="preserve"> presente articolo.</w:t>
      </w:r>
      <w:r w:rsidR="001E2405" w:rsidRPr="0066126C">
        <w:rPr>
          <w:rFonts w:ascii="Times New Roman" w:hAnsi="Times New Roman" w:cs="Times New Roman"/>
          <w:i/>
          <w:sz w:val="28"/>
          <w:szCs w:val="28"/>
        </w:rPr>
        <w:t>”</w:t>
      </w:r>
    </w:p>
    <w:p w:rsidR="001E2405" w:rsidRPr="0066126C" w:rsidRDefault="001E2405" w:rsidP="00604FB4">
      <w:pPr>
        <w:spacing w:line="288" w:lineRule="auto"/>
        <w:contextualSpacing/>
        <w:jc w:val="both"/>
        <w:rPr>
          <w:rFonts w:ascii="Times New Roman" w:hAnsi="Times New Roman" w:cs="Times New Roman"/>
          <w:sz w:val="28"/>
          <w:szCs w:val="28"/>
          <w:u w:val="single"/>
        </w:rPr>
      </w:pPr>
      <w:r w:rsidRPr="0066126C">
        <w:rPr>
          <w:rFonts w:ascii="Times New Roman" w:hAnsi="Times New Roman" w:cs="Times New Roman"/>
          <w:sz w:val="28"/>
          <w:szCs w:val="28"/>
        </w:rPr>
        <w:t>Ma sul punto occorre ricordare che l’accertamento di una responsabilità penale o civile necessita sempre dell’accertamento non solo dell’evento di danno</w:t>
      </w:r>
      <w:r w:rsidR="0076372D" w:rsidRPr="0066126C">
        <w:rPr>
          <w:rFonts w:ascii="Times New Roman" w:hAnsi="Times New Roman" w:cs="Times New Roman"/>
          <w:sz w:val="28"/>
          <w:szCs w:val="28"/>
        </w:rPr>
        <w:t xml:space="preserve"> (idoneo solo a far generare il ristoro per il lavoratore quanto meno da parte </w:t>
      </w:r>
      <w:proofErr w:type="spellStart"/>
      <w:r w:rsidR="0076372D" w:rsidRPr="0066126C">
        <w:rPr>
          <w:rFonts w:ascii="Times New Roman" w:hAnsi="Times New Roman" w:cs="Times New Roman"/>
          <w:sz w:val="28"/>
          <w:szCs w:val="28"/>
        </w:rPr>
        <w:t>dell’Inail</w:t>
      </w:r>
      <w:proofErr w:type="spellEnd"/>
      <w:r w:rsidR="0076372D" w:rsidRPr="0066126C">
        <w:rPr>
          <w:rFonts w:ascii="Times New Roman" w:hAnsi="Times New Roman" w:cs="Times New Roman"/>
          <w:sz w:val="28"/>
          <w:szCs w:val="28"/>
        </w:rPr>
        <w:t>)</w:t>
      </w:r>
      <w:r w:rsidRPr="0066126C">
        <w:rPr>
          <w:rFonts w:ascii="Times New Roman" w:hAnsi="Times New Roman" w:cs="Times New Roman"/>
          <w:sz w:val="28"/>
          <w:szCs w:val="28"/>
        </w:rPr>
        <w:t xml:space="preserve">, ma anche </w:t>
      </w:r>
      <w:r w:rsidR="0076372D" w:rsidRPr="0066126C">
        <w:rPr>
          <w:rFonts w:ascii="Times New Roman" w:hAnsi="Times New Roman" w:cs="Times New Roman"/>
          <w:sz w:val="28"/>
          <w:szCs w:val="28"/>
        </w:rPr>
        <w:t xml:space="preserve">del fatto che questo sia dipeso da </w:t>
      </w:r>
      <w:r w:rsidR="0076372D" w:rsidRPr="0066126C">
        <w:rPr>
          <w:rFonts w:ascii="Times New Roman" w:hAnsi="Times New Roman" w:cs="Times New Roman"/>
          <w:b/>
          <w:sz w:val="28"/>
          <w:szCs w:val="28"/>
        </w:rPr>
        <w:t>un comportamento doloso o colposo del datore di lavoro o dei suoi delegati o preposti</w:t>
      </w:r>
      <w:r w:rsidR="0076372D" w:rsidRPr="0066126C">
        <w:rPr>
          <w:rFonts w:ascii="Times New Roman" w:hAnsi="Times New Roman" w:cs="Times New Roman"/>
          <w:sz w:val="28"/>
          <w:szCs w:val="28"/>
        </w:rPr>
        <w:t xml:space="preserve">, che, in diritto penale, viene escluso al ricorrere delle circostanze dette nei paragrafi precedenti, mentre in diritto civile viene escluso quando ai sensi dell’articolo 1218 del codice civile il </w:t>
      </w:r>
      <w:r w:rsidR="0076372D" w:rsidRPr="0066126C">
        <w:rPr>
          <w:rFonts w:ascii="Times New Roman" w:hAnsi="Times New Roman" w:cs="Times New Roman"/>
          <w:sz w:val="28"/>
          <w:szCs w:val="28"/>
          <w:u w:val="single"/>
        </w:rPr>
        <w:t>datore di lavoro o chi per lui dimostri di aver adempiuto esattamente ai propri obblighi</w:t>
      </w:r>
      <w:r w:rsidR="0076372D" w:rsidRPr="0066126C">
        <w:rPr>
          <w:rFonts w:ascii="Times New Roman" w:hAnsi="Times New Roman" w:cs="Times New Roman"/>
          <w:sz w:val="28"/>
          <w:szCs w:val="28"/>
        </w:rPr>
        <w:t xml:space="preserve"> (inclusi quelli di protezione della salute, </w:t>
      </w:r>
      <w:r w:rsidR="00BD5FE5" w:rsidRPr="0066126C">
        <w:rPr>
          <w:rFonts w:ascii="Times New Roman" w:hAnsi="Times New Roman" w:cs="Times New Roman"/>
          <w:sz w:val="28"/>
          <w:szCs w:val="28"/>
        </w:rPr>
        <w:t>pur</w:t>
      </w:r>
      <w:r w:rsidR="0076372D" w:rsidRPr="0066126C">
        <w:rPr>
          <w:rFonts w:ascii="Times New Roman" w:hAnsi="Times New Roman" w:cs="Times New Roman"/>
          <w:sz w:val="28"/>
          <w:szCs w:val="28"/>
        </w:rPr>
        <w:t xml:space="preserve"> adottando le misure previste dal D</w:t>
      </w:r>
      <w:r w:rsidR="008A4AB9" w:rsidRPr="0066126C">
        <w:rPr>
          <w:rFonts w:ascii="Times New Roman" w:hAnsi="Times New Roman" w:cs="Times New Roman"/>
          <w:sz w:val="28"/>
          <w:szCs w:val="28"/>
        </w:rPr>
        <w:t>.</w:t>
      </w:r>
      <w:r w:rsidR="0076372D" w:rsidRPr="0066126C">
        <w:rPr>
          <w:rFonts w:ascii="Times New Roman" w:hAnsi="Times New Roman" w:cs="Times New Roman"/>
          <w:sz w:val="28"/>
          <w:szCs w:val="28"/>
        </w:rPr>
        <w:t>lgs</w:t>
      </w:r>
      <w:r w:rsidR="008A4AB9" w:rsidRPr="0066126C">
        <w:rPr>
          <w:rFonts w:ascii="Times New Roman" w:hAnsi="Times New Roman" w:cs="Times New Roman"/>
          <w:sz w:val="28"/>
          <w:szCs w:val="28"/>
        </w:rPr>
        <w:t>.</w:t>
      </w:r>
      <w:r w:rsidR="0076372D" w:rsidRPr="0066126C">
        <w:rPr>
          <w:rFonts w:ascii="Times New Roman" w:hAnsi="Times New Roman" w:cs="Times New Roman"/>
          <w:sz w:val="28"/>
          <w:szCs w:val="28"/>
        </w:rPr>
        <w:t xml:space="preserve"> n. 81/2008</w:t>
      </w:r>
      <w:r w:rsidR="00904521" w:rsidRPr="0066126C">
        <w:rPr>
          <w:rFonts w:ascii="Times New Roman" w:hAnsi="Times New Roman" w:cs="Times New Roman"/>
          <w:sz w:val="28"/>
          <w:szCs w:val="28"/>
        </w:rPr>
        <w:t xml:space="preserve"> e quanto già indicato sopra per l’articolo 2</w:t>
      </w:r>
      <w:r w:rsidR="007764C4" w:rsidRPr="0066126C">
        <w:rPr>
          <w:rFonts w:ascii="Times New Roman" w:hAnsi="Times New Roman" w:cs="Times New Roman"/>
          <w:sz w:val="28"/>
          <w:szCs w:val="28"/>
        </w:rPr>
        <w:t>0</w:t>
      </w:r>
      <w:r w:rsidR="00904521" w:rsidRPr="0066126C">
        <w:rPr>
          <w:rFonts w:ascii="Times New Roman" w:hAnsi="Times New Roman" w:cs="Times New Roman"/>
          <w:sz w:val="28"/>
          <w:szCs w:val="28"/>
        </w:rPr>
        <w:t>87 del codice civile</w:t>
      </w:r>
      <w:r w:rsidR="0076372D" w:rsidRPr="0066126C">
        <w:rPr>
          <w:rFonts w:ascii="Times New Roman" w:hAnsi="Times New Roman" w:cs="Times New Roman"/>
          <w:sz w:val="28"/>
          <w:szCs w:val="28"/>
        </w:rPr>
        <w:t xml:space="preserve">) e </w:t>
      </w:r>
      <w:r w:rsidR="0076372D" w:rsidRPr="0066126C">
        <w:rPr>
          <w:rFonts w:ascii="Times New Roman" w:hAnsi="Times New Roman" w:cs="Times New Roman"/>
          <w:sz w:val="28"/>
          <w:szCs w:val="28"/>
          <w:u w:val="single"/>
        </w:rPr>
        <w:t>di non aver potuto adottare altro di più</w:t>
      </w:r>
      <w:r w:rsidR="00BD5FE5" w:rsidRPr="0066126C">
        <w:rPr>
          <w:rFonts w:ascii="Times New Roman" w:hAnsi="Times New Roman" w:cs="Times New Roman"/>
          <w:sz w:val="28"/>
          <w:szCs w:val="28"/>
          <w:u w:val="single"/>
        </w:rPr>
        <w:t>,</w:t>
      </w:r>
      <w:r w:rsidR="0076372D" w:rsidRPr="0066126C">
        <w:rPr>
          <w:rFonts w:ascii="Times New Roman" w:hAnsi="Times New Roman" w:cs="Times New Roman"/>
          <w:sz w:val="28"/>
          <w:szCs w:val="28"/>
          <w:u w:val="single"/>
        </w:rPr>
        <w:t xml:space="preserve"> per causa a lui non imputabile</w:t>
      </w:r>
      <w:r w:rsidR="00904521" w:rsidRPr="0066126C">
        <w:rPr>
          <w:rFonts w:ascii="Times New Roman" w:hAnsi="Times New Roman" w:cs="Times New Roman"/>
          <w:sz w:val="28"/>
          <w:szCs w:val="28"/>
          <w:u w:val="single"/>
        </w:rPr>
        <w:t>, essendo il sinistro</w:t>
      </w:r>
      <w:r w:rsidR="005F78EA" w:rsidRPr="0066126C">
        <w:rPr>
          <w:rFonts w:ascii="Times New Roman" w:hAnsi="Times New Roman" w:cs="Times New Roman"/>
          <w:sz w:val="28"/>
          <w:szCs w:val="28"/>
          <w:u w:val="single"/>
        </w:rPr>
        <w:t>,</w:t>
      </w:r>
      <w:r w:rsidR="00904521" w:rsidRPr="0066126C">
        <w:rPr>
          <w:rFonts w:ascii="Times New Roman" w:hAnsi="Times New Roman" w:cs="Times New Roman"/>
          <w:sz w:val="28"/>
          <w:szCs w:val="28"/>
          <w:u w:val="single"/>
        </w:rPr>
        <w:t xml:space="preserve"> nel caso concreto</w:t>
      </w:r>
      <w:r w:rsidR="005F78EA" w:rsidRPr="0066126C">
        <w:rPr>
          <w:rFonts w:ascii="Times New Roman" w:hAnsi="Times New Roman" w:cs="Times New Roman"/>
          <w:sz w:val="28"/>
          <w:szCs w:val="28"/>
          <w:u w:val="single"/>
        </w:rPr>
        <w:t>,</w:t>
      </w:r>
      <w:r w:rsidR="00904521" w:rsidRPr="0066126C">
        <w:rPr>
          <w:rFonts w:ascii="Times New Roman" w:hAnsi="Times New Roman" w:cs="Times New Roman"/>
          <w:sz w:val="28"/>
          <w:szCs w:val="28"/>
          <w:u w:val="single"/>
        </w:rPr>
        <w:t xml:space="preserve"> assolutamente imprevedibile o dipeso da comportamento abnorme del lavoratore. </w:t>
      </w:r>
    </w:p>
    <w:p w:rsidR="0076372D" w:rsidRPr="0066126C" w:rsidRDefault="0076372D"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Lo stesso Istituto ha chiarito in una sua nota del 15.05.2020 che “</w:t>
      </w:r>
      <w:r w:rsidRPr="0066126C">
        <w:rPr>
          <w:rFonts w:ascii="Times New Roman" w:hAnsi="Times New Roman" w:cs="Times New Roman"/>
          <w:i/>
          <w:sz w:val="28"/>
          <w:szCs w:val="28"/>
        </w:rPr>
        <w:t xml:space="preserve">Sono diversi i presupposti per l’erogazione di un indennizzo </w:t>
      </w:r>
      <w:proofErr w:type="spellStart"/>
      <w:r w:rsidRPr="0066126C">
        <w:rPr>
          <w:rFonts w:ascii="Times New Roman" w:hAnsi="Times New Roman" w:cs="Times New Roman"/>
          <w:i/>
          <w:sz w:val="28"/>
          <w:szCs w:val="28"/>
        </w:rPr>
        <w:t>Inail</w:t>
      </w:r>
      <w:proofErr w:type="spellEnd"/>
      <w:r w:rsidRPr="0066126C">
        <w:rPr>
          <w:rFonts w:ascii="Times New Roman" w:hAnsi="Times New Roman" w:cs="Times New Roman"/>
          <w:i/>
          <w:sz w:val="28"/>
          <w:szCs w:val="28"/>
        </w:rPr>
        <w:t xml:space="preserve"> per la tutela relativa agli infortuni sul lavoro e quelli per il riconoscimento della responsabilità civile e penale del datore di lavoro che non abbia rispettato le norme a tutela della salute e sicurezza sul lavoro. </w:t>
      </w:r>
      <w:r w:rsidRPr="0066126C">
        <w:rPr>
          <w:rFonts w:ascii="Times New Roman" w:hAnsi="Times New Roman" w:cs="Times New Roman"/>
          <w:i/>
          <w:sz w:val="28"/>
          <w:szCs w:val="28"/>
          <w:u w:val="single"/>
        </w:rPr>
        <w:t xml:space="preserve">Queste responsabilità devono essere rigorosamente accertate, </w:t>
      </w:r>
      <w:r w:rsidRPr="0066126C">
        <w:rPr>
          <w:rFonts w:ascii="Times New Roman" w:hAnsi="Times New Roman" w:cs="Times New Roman"/>
          <w:b/>
          <w:i/>
          <w:sz w:val="28"/>
          <w:szCs w:val="28"/>
          <w:u w:val="single"/>
        </w:rPr>
        <w:t>attraverso la prova del dolo o della colpa del datore di lavoro</w:t>
      </w:r>
      <w:r w:rsidRPr="0066126C">
        <w:rPr>
          <w:rFonts w:ascii="Times New Roman" w:hAnsi="Times New Roman" w:cs="Times New Roman"/>
          <w:i/>
          <w:sz w:val="28"/>
          <w:szCs w:val="28"/>
          <w:u w:val="single"/>
        </w:rPr>
        <w:t xml:space="preserve">, con criteri totalmente diversi da quelli previsti per il riconoscimento del diritto alle prestazioni assicurative </w:t>
      </w:r>
      <w:proofErr w:type="spellStart"/>
      <w:r w:rsidRPr="0066126C">
        <w:rPr>
          <w:rFonts w:ascii="Times New Roman" w:hAnsi="Times New Roman" w:cs="Times New Roman"/>
          <w:i/>
          <w:sz w:val="28"/>
          <w:szCs w:val="28"/>
          <w:u w:val="single"/>
        </w:rPr>
        <w:t>Inail</w:t>
      </w:r>
      <w:proofErr w:type="spellEnd"/>
      <w:r w:rsidRPr="0066126C">
        <w:rPr>
          <w:rFonts w:ascii="Times New Roman" w:hAnsi="Times New Roman" w:cs="Times New Roman"/>
          <w:i/>
          <w:sz w:val="28"/>
          <w:szCs w:val="28"/>
        </w:rPr>
        <w:t>.”</w:t>
      </w:r>
    </w:p>
    <w:p w:rsidR="0076372D" w:rsidRPr="0066126C" w:rsidRDefault="0076372D"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t>(..omissis…)</w:t>
      </w:r>
    </w:p>
    <w:p w:rsidR="0076372D" w:rsidRPr="0066126C" w:rsidRDefault="0076372D" w:rsidP="00604FB4">
      <w:pPr>
        <w:spacing w:line="288" w:lineRule="auto"/>
        <w:contextualSpacing/>
        <w:jc w:val="both"/>
        <w:rPr>
          <w:rFonts w:ascii="Times New Roman" w:hAnsi="Times New Roman" w:cs="Times New Roman"/>
          <w:b/>
          <w:i/>
          <w:sz w:val="28"/>
          <w:szCs w:val="28"/>
        </w:rPr>
      </w:pPr>
      <w:r w:rsidRPr="0066126C">
        <w:rPr>
          <w:rFonts w:ascii="Times New Roman" w:hAnsi="Times New Roman" w:cs="Times New Roman"/>
          <w:i/>
          <w:sz w:val="28"/>
          <w:szCs w:val="28"/>
        </w:rPr>
        <w:lastRenderedPageBreak/>
        <w:t xml:space="preserve">Al riguardo, si deve ritenere che la molteplicità delle modalità del contagio e la mutevolezza delle prescrizioni da adottare sui luoghi di lavoro, oggetto di continuo aggiornamento da parte delle autorità in relazione all’andamento epidemiologico, </w:t>
      </w:r>
      <w:r w:rsidRPr="0066126C">
        <w:rPr>
          <w:rFonts w:ascii="Times New Roman" w:hAnsi="Times New Roman" w:cs="Times New Roman"/>
          <w:b/>
          <w:i/>
          <w:sz w:val="28"/>
          <w:szCs w:val="28"/>
        </w:rPr>
        <w:t>rendano peraltro estremamente difficile la configurabilità della responsabilità civile e penale dei datori di lavoro</w:t>
      </w:r>
      <w:r w:rsidR="00846405" w:rsidRPr="0066126C">
        <w:rPr>
          <w:rFonts w:ascii="Times New Roman" w:hAnsi="Times New Roman" w:cs="Times New Roman"/>
          <w:b/>
          <w:i/>
          <w:sz w:val="28"/>
          <w:szCs w:val="28"/>
        </w:rPr>
        <w:t>”</w:t>
      </w:r>
      <w:r w:rsidRPr="0066126C">
        <w:rPr>
          <w:rFonts w:ascii="Times New Roman" w:hAnsi="Times New Roman" w:cs="Times New Roman"/>
          <w:b/>
          <w:i/>
          <w:sz w:val="28"/>
          <w:szCs w:val="28"/>
        </w:rPr>
        <w:t>.</w:t>
      </w:r>
    </w:p>
    <w:p w:rsidR="0076372D" w:rsidRPr="0066126C" w:rsidRDefault="00576380"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Ma se vi è un civilmente responsabile, </w:t>
      </w:r>
      <w:proofErr w:type="spellStart"/>
      <w:r w:rsidRPr="0066126C">
        <w:rPr>
          <w:rFonts w:ascii="Times New Roman" w:hAnsi="Times New Roman" w:cs="Times New Roman"/>
          <w:sz w:val="28"/>
          <w:szCs w:val="28"/>
        </w:rPr>
        <w:t>l’Inail</w:t>
      </w:r>
      <w:proofErr w:type="spellEnd"/>
      <w:r w:rsidRPr="0066126C">
        <w:rPr>
          <w:rFonts w:ascii="Times New Roman" w:hAnsi="Times New Roman" w:cs="Times New Roman"/>
          <w:sz w:val="28"/>
          <w:szCs w:val="28"/>
        </w:rPr>
        <w:t xml:space="preserve"> può agire in regresso verso questi per recuperare quanto effettivamente pagato al lavoratore. A sua volta il lavoratore può richiedere l’eventuale ulteriore danno non risarcito </w:t>
      </w:r>
      <w:proofErr w:type="spellStart"/>
      <w:r w:rsidRPr="0066126C">
        <w:rPr>
          <w:rFonts w:ascii="Times New Roman" w:hAnsi="Times New Roman" w:cs="Times New Roman"/>
          <w:sz w:val="28"/>
          <w:szCs w:val="28"/>
        </w:rPr>
        <w:t>dall’Inail</w:t>
      </w:r>
      <w:proofErr w:type="spellEnd"/>
      <w:r w:rsidR="0025604D" w:rsidRPr="0066126C">
        <w:rPr>
          <w:rFonts w:ascii="Times New Roman" w:hAnsi="Times New Roman" w:cs="Times New Roman"/>
          <w:sz w:val="28"/>
          <w:szCs w:val="28"/>
        </w:rPr>
        <w:t>,</w:t>
      </w:r>
      <w:r w:rsidRPr="0066126C">
        <w:rPr>
          <w:rFonts w:ascii="Times New Roman" w:hAnsi="Times New Roman" w:cs="Times New Roman"/>
          <w:sz w:val="28"/>
          <w:szCs w:val="28"/>
        </w:rPr>
        <w:t xml:space="preserve"> ma accertato dal giudice civile (per esempio il danno alle cose del lavoratore)</w:t>
      </w:r>
      <w:r w:rsidR="0025604D" w:rsidRPr="0066126C">
        <w:rPr>
          <w:rFonts w:ascii="Times New Roman" w:hAnsi="Times New Roman" w:cs="Times New Roman"/>
          <w:sz w:val="28"/>
          <w:szCs w:val="28"/>
        </w:rPr>
        <w:t>.</w:t>
      </w:r>
    </w:p>
    <w:p w:rsidR="00846405" w:rsidRPr="0066126C" w:rsidRDefault="00576380"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Sul punto però occorre tener presente quanto indicato nei commi 6-7-8 del citato articolo 10: </w:t>
      </w:r>
    </w:p>
    <w:p w:rsidR="008F6486" w:rsidRPr="0066126C" w:rsidRDefault="00576380" w:rsidP="00604FB4">
      <w:pPr>
        <w:spacing w:line="288" w:lineRule="auto"/>
        <w:contextualSpacing/>
        <w:jc w:val="both"/>
        <w:rPr>
          <w:rFonts w:ascii="Times New Roman" w:hAnsi="Times New Roman" w:cs="Times New Roman"/>
          <w:b/>
          <w:i/>
          <w:sz w:val="28"/>
          <w:szCs w:val="28"/>
        </w:rPr>
      </w:pPr>
      <w:r w:rsidRPr="0066126C">
        <w:rPr>
          <w:rFonts w:ascii="Times New Roman" w:hAnsi="Times New Roman" w:cs="Times New Roman"/>
          <w:b/>
          <w:i/>
          <w:sz w:val="28"/>
          <w:szCs w:val="28"/>
        </w:rPr>
        <w:t>“</w:t>
      </w:r>
      <w:r w:rsidR="008F6486" w:rsidRPr="0066126C">
        <w:rPr>
          <w:rFonts w:ascii="Times New Roman" w:hAnsi="Times New Roman" w:cs="Times New Roman"/>
          <w:b/>
          <w:i/>
          <w:sz w:val="28"/>
          <w:szCs w:val="28"/>
        </w:rPr>
        <w:t>Non si fa luogo a risarcimento qualora il giudice riconosca che</w:t>
      </w:r>
      <w:r w:rsidR="00274E16" w:rsidRPr="0066126C">
        <w:rPr>
          <w:rFonts w:ascii="Times New Roman" w:hAnsi="Times New Roman" w:cs="Times New Roman"/>
          <w:b/>
          <w:i/>
          <w:sz w:val="28"/>
          <w:szCs w:val="28"/>
        </w:rPr>
        <w:t xml:space="preserve"> </w:t>
      </w:r>
      <w:r w:rsidR="008F6486" w:rsidRPr="0066126C">
        <w:rPr>
          <w:rFonts w:ascii="Times New Roman" w:hAnsi="Times New Roman" w:cs="Times New Roman"/>
          <w:b/>
          <w:i/>
          <w:sz w:val="28"/>
          <w:szCs w:val="28"/>
        </w:rPr>
        <w:t>questo non ascende a somma maggiore dell'indennit</w:t>
      </w:r>
      <w:r w:rsidR="00450C6C" w:rsidRPr="0066126C">
        <w:rPr>
          <w:rFonts w:ascii="Times New Roman" w:hAnsi="Times New Roman" w:cs="Times New Roman"/>
          <w:b/>
          <w:i/>
          <w:sz w:val="28"/>
          <w:szCs w:val="28"/>
        </w:rPr>
        <w:t>à</w:t>
      </w:r>
      <w:r w:rsidR="008F6486" w:rsidRPr="0066126C">
        <w:rPr>
          <w:rFonts w:ascii="Times New Roman" w:hAnsi="Times New Roman" w:cs="Times New Roman"/>
          <w:b/>
          <w:i/>
          <w:sz w:val="28"/>
          <w:szCs w:val="28"/>
        </w:rPr>
        <w:t xml:space="preserve"> che, per effetto</w:t>
      </w:r>
      <w:r w:rsidR="00274E16" w:rsidRPr="0066126C">
        <w:rPr>
          <w:rFonts w:ascii="Times New Roman" w:hAnsi="Times New Roman" w:cs="Times New Roman"/>
          <w:b/>
          <w:i/>
          <w:sz w:val="28"/>
          <w:szCs w:val="28"/>
        </w:rPr>
        <w:t xml:space="preserve"> </w:t>
      </w:r>
      <w:r w:rsidR="008F6486" w:rsidRPr="0066126C">
        <w:rPr>
          <w:rFonts w:ascii="Times New Roman" w:hAnsi="Times New Roman" w:cs="Times New Roman"/>
          <w:b/>
          <w:i/>
          <w:sz w:val="28"/>
          <w:szCs w:val="28"/>
        </w:rPr>
        <w:t xml:space="preserve">del presente decreto, </w:t>
      </w:r>
      <w:r w:rsidR="00450C6C" w:rsidRPr="0066126C">
        <w:rPr>
          <w:rFonts w:ascii="Times New Roman" w:hAnsi="Times New Roman" w:cs="Times New Roman"/>
          <w:b/>
          <w:i/>
          <w:sz w:val="28"/>
          <w:szCs w:val="28"/>
        </w:rPr>
        <w:t xml:space="preserve">è </w:t>
      </w:r>
      <w:r w:rsidR="008F6486" w:rsidRPr="0066126C">
        <w:rPr>
          <w:rFonts w:ascii="Times New Roman" w:hAnsi="Times New Roman" w:cs="Times New Roman"/>
          <w:b/>
          <w:i/>
          <w:sz w:val="28"/>
          <w:szCs w:val="28"/>
        </w:rPr>
        <w:t>liquidata all'infortunato o ai suoi aventi</w:t>
      </w:r>
      <w:r w:rsidR="00274E16" w:rsidRPr="0066126C">
        <w:rPr>
          <w:rFonts w:ascii="Times New Roman" w:hAnsi="Times New Roman" w:cs="Times New Roman"/>
          <w:b/>
          <w:i/>
          <w:sz w:val="28"/>
          <w:szCs w:val="28"/>
        </w:rPr>
        <w:t xml:space="preserve"> </w:t>
      </w:r>
      <w:r w:rsidR="008F6486" w:rsidRPr="0066126C">
        <w:rPr>
          <w:rFonts w:ascii="Times New Roman" w:hAnsi="Times New Roman" w:cs="Times New Roman"/>
          <w:b/>
          <w:i/>
          <w:sz w:val="28"/>
          <w:szCs w:val="28"/>
        </w:rPr>
        <w:t xml:space="preserve">diritto.  </w:t>
      </w:r>
    </w:p>
    <w:p w:rsidR="008F6486" w:rsidRPr="0066126C" w:rsidRDefault="008F6486" w:rsidP="00604FB4">
      <w:pPr>
        <w:spacing w:line="288" w:lineRule="auto"/>
        <w:contextualSpacing/>
        <w:jc w:val="both"/>
        <w:rPr>
          <w:rFonts w:ascii="Times New Roman" w:hAnsi="Times New Roman" w:cs="Times New Roman"/>
          <w:b/>
          <w:i/>
          <w:sz w:val="28"/>
          <w:szCs w:val="28"/>
        </w:rPr>
      </w:pPr>
      <w:r w:rsidRPr="0066126C">
        <w:rPr>
          <w:rFonts w:ascii="Times New Roman" w:hAnsi="Times New Roman" w:cs="Times New Roman"/>
          <w:b/>
          <w:i/>
          <w:sz w:val="28"/>
          <w:szCs w:val="28"/>
        </w:rPr>
        <w:t xml:space="preserve">Quando si faccia luogo a risarcimento, questo </w:t>
      </w:r>
      <w:r w:rsidR="0007050F" w:rsidRPr="0066126C">
        <w:rPr>
          <w:rFonts w:ascii="Times New Roman" w:hAnsi="Times New Roman" w:cs="Times New Roman"/>
          <w:b/>
          <w:i/>
          <w:sz w:val="28"/>
          <w:szCs w:val="28"/>
        </w:rPr>
        <w:t xml:space="preserve">è </w:t>
      </w:r>
      <w:r w:rsidRPr="0066126C">
        <w:rPr>
          <w:rFonts w:ascii="Times New Roman" w:hAnsi="Times New Roman" w:cs="Times New Roman"/>
          <w:b/>
          <w:i/>
          <w:sz w:val="28"/>
          <w:szCs w:val="28"/>
        </w:rPr>
        <w:t>dovuto solo per la</w:t>
      </w:r>
      <w:r w:rsidR="00274E16" w:rsidRPr="0066126C">
        <w:rPr>
          <w:rFonts w:ascii="Times New Roman" w:hAnsi="Times New Roman" w:cs="Times New Roman"/>
          <w:b/>
          <w:i/>
          <w:sz w:val="28"/>
          <w:szCs w:val="28"/>
        </w:rPr>
        <w:t xml:space="preserve"> </w:t>
      </w:r>
      <w:r w:rsidRPr="0066126C">
        <w:rPr>
          <w:rFonts w:ascii="Times New Roman" w:hAnsi="Times New Roman" w:cs="Times New Roman"/>
          <w:b/>
          <w:i/>
          <w:sz w:val="28"/>
          <w:szCs w:val="28"/>
        </w:rPr>
        <w:t>parte che eccede le indennit</w:t>
      </w:r>
      <w:r w:rsidR="0007050F" w:rsidRPr="0066126C">
        <w:rPr>
          <w:rFonts w:ascii="Times New Roman" w:hAnsi="Times New Roman" w:cs="Times New Roman"/>
          <w:b/>
          <w:i/>
          <w:sz w:val="28"/>
          <w:szCs w:val="28"/>
        </w:rPr>
        <w:t xml:space="preserve">à </w:t>
      </w:r>
      <w:r w:rsidRPr="0066126C">
        <w:rPr>
          <w:rFonts w:ascii="Times New Roman" w:hAnsi="Times New Roman" w:cs="Times New Roman"/>
          <w:b/>
          <w:i/>
          <w:sz w:val="28"/>
          <w:szCs w:val="28"/>
        </w:rPr>
        <w:t xml:space="preserve">liquidate a norma degli articoli 66 eseguenti.  </w:t>
      </w:r>
    </w:p>
    <w:p w:rsidR="0084009C" w:rsidRPr="0066126C" w:rsidRDefault="008F6486"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i/>
          <w:sz w:val="28"/>
          <w:szCs w:val="28"/>
        </w:rPr>
        <w:t>Agli effetti dei precedenti commi sesto e settimo l'indennit</w:t>
      </w:r>
      <w:r w:rsidR="0007050F" w:rsidRPr="0066126C">
        <w:rPr>
          <w:rFonts w:ascii="Times New Roman" w:hAnsi="Times New Roman" w:cs="Times New Roman"/>
          <w:i/>
          <w:sz w:val="28"/>
          <w:szCs w:val="28"/>
        </w:rPr>
        <w:t xml:space="preserve">à </w:t>
      </w:r>
      <w:r w:rsidRPr="0066126C">
        <w:rPr>
          <w:rFonts w:ascii="Times New Roman" w:hAnsi="Times New Roman" w:cs="Times New Roman"/>
          <w:i/>
          <w:sz w:val="28"/>
          <w:szCs w:val="28"/>
        </w:rPr>
        <w:t xml:space="preserve">d'infortunio </w:t>
      </w:r>
      <w:r w:rsidR="0007050F" w:rsidRPr="0066126C">
        <w:rPr>
          <w:rFonts w:ascii="Times New Roman" w:hAnsi="Times New Roman" w:cs="Times New Roman"/>
          <w:i/>
          <w:sz w:val="28"/>
          <w:szCs w:val="28"/>
        </w:rPr>
        <w:t xml:space="preserve">è </w:t>
      </w:r>
      <w:r w:rsidRPr="0066126C">
        <w:rPr>
          <w:rFonts w:ascii="Times New Roman" w:hAnsi="Times New Roman" w:cs="Times New Roman"/>
          <w:i/>
          <w:sz w:val="28"/>
          <w:szCs w:val="28"/>
        </w:rPr>
        <w:t xml:space="preserve">  rappresentata dal valore capitale della rendita</w:t>
      </w:r>
      <w:r w:rsidR="00274E16" w:rsidRPr="0066126C">
        <w:rPr>
          <w:rFonts w:ascii="Times New Roman" w:hAnsi="Times New Roman" w:cs="Times New Roman"/>
          <w:i/>
          <w:sz w:val="28"/>
          <w:szCs w:val="28"/>
        </w:rPr>
        <w:t xml:space="preserve"> </w:t>
      </w:r>
      <w:r w:rsidRPr="0066126C">
        <w:rPr>
          <w:rFonts w:ascii="Times New Roman" w:hAnsi="Times New Roman" w:cs="Times New Roman"/>
          <w:i/>
          <w:sz w:val="28"/>
          <w:szCs w:val="28"/>
        </w:rPr>
        <w:t>liquidata, calcolato in base alle tabelle di cui all'art. 39.</w:t>
      </w:r>
      <w:r w:rsidR="0084009C" w:rsidRPr="0066126C">
        <w:rPr>
          <w:rFonts w:ascii="Times New Roman" w:hAnsi="Times New Roman" w:cs="Times New Roman"/>
          <w:i/>
          <w:sz w:val="28"/>
          <w:szCs w:val="28"/>
        </w:rPr>
        <w:t>”</w:t>
      </w:r>
    </w:p>
    <w:p w:rsidR="007764C4" w:rsidRPr="0066126C" w:rsidRDefault="00576380"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Qualora invece il danno fosse stato determinato non dal datore di lavoro, ma da terzi </w:t>
      </w:r>
      <w:proofErr w:type="spellStart"/>
      <w:r w:rsidRPr="0066126C">
        <w:rPr>
          <w:rFonts w:ascii="Times New Roman" w:hAnsi="Times New Roman" w:cs="Times New Roman"/>
          <w:sz w:val="28"/>
          <w:szCs w:val="28"/>
        </w:rPr>
        <w:t>l’Inail</w:t>
      </w:r>
      <w:proofErr w:type="spellEnd"/>
      <w:r w:rsidRPr="0066126C">
        <w:rPr>
          <w:rFonts w:ascii="Times New Roman" w:hAnsi="Times New Roman" w:cs="Times New Roman"/>
          <w:sz w:val="28"/>
          <w:szCs w:val="28"/>
        </w:rPr>
        <w:t xml:space="preserve"> potrebbe agire contro di questi per surroga ai sensi dell’articolo 1916 del codice civile. </w:t>
      </w:r>
    </w:p>
    <w:p w:rsidR="009475BE" w:rsidRPr="0066126C" w:rsidRDefault="009475BE"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626E27" w:rsidRPr="0066126C" w:rsidRDefault="00626E27" w:rsidP="00604FB4">
      <w:pPr>
        <w:spacing w:line="288" w:lineRule="auto"/>
        <w:contextualSpacing/>
        <w:jc w:val="both"/>
        <w:rPr>
          <w:rFonts w:ascii="Times New Roman" w:hAnsi="Times New Roman" w:cs="Times New Roman"/>
          <w:sz w:val="28"/>
          <w:szCs w:val="28"/>
        </w:rPr>
      </w:pPr>
    </w:p>
    <w:p w:rsidR="00A64889" w:rsidRPr="0066126C" w:rsidRDefault="00DC7442"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Tabella n.</w:t>
      </w:r>
      <w:r w:rsidR="00746EDE" w:rsidRPr="0066126C">
        <w:rPr>
          <w:rFonts w:ascii="Times New Roman" w:hAnsi="Times New Roman" w:cs="Times New Roman"/>
          <w:sz w:val="28"/>
          <w:szCs w:val="28"/>
        </w:rPr>
        <w:t xml:space="preserve"> 5</w:t>
      </w:r>
    </w:p>
    <w:p w:rsidR="00847D53" w:rsidRPr="0066126C" w:rsidRDefault="00847D53" w:rsidP="00604FB4">
      <w:pPr>
        <w:spacing w:line="288" w:lineRule="auto"/>
        <w:contextualSpacing/>
        <w:jc w:val="both"/>
        <w:rPr>
          <w:rFonts w:ascii="Times New Roman" w:hAnsi="Times New Roman" w:cs="Times New Roman"/>
          <w:sz w:val="28"/>
          <w:szCs w:val="28"/>
        </w:rPr>
      </w:pPr>
    </w:p>
    <w:tbl>
      <w:tblPr>
        <w:tblStyle w:val="Grigliatabella"/>
        <w:tblW w:w="9639" w:type="dxa"/>
        <w:tblInd w:w="108" w:type="dxa"/>
        <w:tblLayout w:type="fixed"/>
        <w:tblLook w:val="04A0" w:firstRow="1" w:lastRow="0" w:firstColumn="1" w:lastColumn="0" w:noHBand="0" w:noVBand="1"/>
      </w:tblPr>
      <w:tblGrid>
        <w:gridCol w:w="2409"/>
        <w:gridCol w:w="2410"/>
        <w:gridCol w:w="2410"/>
        <w:gridCol w:w="2410"/>
      </w:tblGrid>
      <w:tr w:rsidR="0066126C" w:rsidRPr="0066126C" w:rsidTr="00096352">
        <w:tc>
          <w:tcPr>
            <w:tcW w:w="9639" w:type="dxa"/>
            <w:gridSpan w:val="4"/>
            <w:shd w:val="clear" w:color="auto" w:fill="6F6702" w:themeFill="background2" w:themeFillShade="40"/>
          </w:tcPr>
          <w:p w:rsidR="00274BC2" w:rsidRPr="0066126C" w:rsidRDefault="00FB4069" w:rsidP="00604FB4">
            <w:pPr>
              <w:spacing w:line="288" w:lineRule="auto"/>
              <w:contextualSpacing/>
              <w:jc w:val="center"/>
              <w:rPr>
                <w:rFonts w:ascii="Times New Roman" w:eastAsia="Calibri" w:hAnsi="Times New Roman" w:cs="Times New Roman"/>
                <w:b/>
                <w:sz w:val="24"/>
                <w:szCs w:val="24"/>
              </w:rPr>
            </w:pPr>
            <w:r w:rsidRPr="0066126C">
              <w:rPr>
                <w:rFonts w:ascii="Times New Roman" w:eastAsia="Calibri" w:hAnsi="Times New Roman" w:cs="Times New Roman"/>
                <w:b/>
                <w:sz w:val="24"/>
                <w:szCs w:val="24"/>
              </w:rPr>
              <w:t>Copertura</w:t>
            </w:r>
            <w:r w:rsidR="00DC7442" w:rsidRPr="0066126C">
              <w:rPr>
                <w:rFonts w:ascii="Times New Roman" w:eastAsia="Calibri" w:hAnsi="Times New Roman" w:cs="Times New Roman"/>
                <w:b/>
                <w:sz w:val="24"/>
                <w:szCs w:val="24"/>
              </w:rPr>
              <w:t xml:space="preserve"> dell’assicurazione INAIL in caso di contagio del lavoratore da covid-19 e responsabilità del datore di lavoro</w:t>
            </w:r>
          </w:p>
          <w:p w:rsidR="00274BC2" w:rsidRPr="0066126C" w:rsidRDefault="00274BC2" w:rsidP="00604FB4">
            <w:pPr>
              <w:spacing w:line="288" w:lineRule="auto"/>
              <w:contextualSpacing/>
              <w:jc w:val="center"/>
              <w:rPr>
                <w:rFonts w:ascii="Times New Roman" w:eastAsia="Calibri" w:hAnsi="Times New Roman" w:cs="Times New Roman"/>
                <w:b/>
                <w:sz w:val="24"/>
                <w:szCs w:val="24"/>
              </w:rPr>
            </w:pPr>
          </w:p>
        </w:tc>
      </w:tr>
      <w:tr w:rsidR="0066126C" w:rsidRPr="0066126C" w:rsidTr="00DC7442">
        <w:tc>
          <w:tcPr>
            <w:tcW w:w="2409"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 xml:space="preserve">Requisito per l’attivazione della copertura INAIL </w:t>
            </w:r>
          </w:p>
        </w:tc>
        <w:tc>
          <w:tcPr>
            <w:tcW w:w="2410" w:type="dxa"/>
          </w:tcPr>
          <w:p w:rsidR="00274BC2" w:rsidRPr="0066126C" w:rsidRDefault="00626E27" w:rsidP="00626E27">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D</w:t>
            </w:r>
            <w:r w:rsidR="00274BC2" w:rsidRPr="0066126C">
              <w:rPr>
                <w:rFonts w:ascii="Times New Roman" w:eastAsia="Calibri" w:hAnsi="Times New Roman" w:cs="Times New Roman"/>
                <w:b/>
                <w:sz w:val="24"/>
                <w:szCs w:val="24"/>
              </w:rPr>
              <w:t>estinatari della tutela</w:t>
            </w:r>
          </w:p>
        </w:tc>
        <w:tc>
          <w:tcPr>
            <w:tcW w:w="2410"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Effetti della copertura INAIL</w:t>
            </w:r>
          </w:p>
        </w:tc>
        <w:tc>
          <w:tcPr>
            <w:tcW w:w="2410" w:type="dxa"/>
          </w:tcPr>
          <w:p w:rsidR="00274BC2" w:rsidRPr="0066126C" w:rsidRDefault="00C82BB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 xml:space="preserve">Causa di regresso </w:t>
            </w:r>
          </w:p>
        </w:tc>
      </w:tr>
      <w:tr w:rsidR="0066126C" w:rsidRPr="0066126C" w:rsidTr="00DC7442">
        <w:tc>
          <w:tcPr>
            <w:tcW w:w="2409" w:type="dxa"/>
          </w:tcPr>
          <w:p w:rsidR="00626E27" w:rsidRPr="0066126C" w:rsidRDefault="00274BC2" w:rsidP="00C82BB2">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Origine professionale del contagio avvenuto</w:t>
            </w:r>
            <w:r w:rsidR="00626E27" w:rsidRPr="0066126C">
              <w:rPr>
                <w:rFonts w:ascii="Times New Roman" w:eastAsia="Calibri" w:hAnsi="Times New Roman" w:cs="Times New Roman"/>
                <w:sz w:val="24"/>
                <w:szCs w:val="24"/>
              </w:rPr>
              <w:t>:</w:t>
            </w:r>
            <w:r w:rsidRPr="0066126C">
              <w:rPr>
                <w:rFonts w:ascii="Times New Roman" w:eastAsia="Calibri" w:hAnsi="Times New Roman" w:cs="Times New Roman"/>
                <w:sz w:val="24"/>
                <w:szCs w:val="24"/>
              </w:rPr>
              <w:t xml:space="preserve"> </w:t>
            </w:r>
            <w:r w:rsidR="00626E27" w:rsidRPr="0066126C">
              <w:rPr>
                <w:rFonts w:ascii="Times New Roman" w:eastAsia="Calibri" w:hAnsi="Times New Roman" w:cs="Times New Roman"/>
                <w:sz w:val="24"/>
                <w:szCs w:val="24"/>
              </w:rPr>
              <w:t xml:space="preserve">-in ambiente lavorativo </w:t>
            </w:r>
          </w:p>
          <w:p w:rsidR="00274BC2" w:rsidRPr="0066126C" w:rsidRDefault="00626E27" w:rsidP="00C82BB2">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a causa dello svolgimento dell’attività lavorativa</w:t>
            </w:r>
            <w:r w:rsidR="00BD5FE5" w:rsidRPr="0066126C">
              <w:rPr>
                <w:rFonts w:ascii="Times New Roman" w:eastAsia="Calibri" w:hAnsi="Times New Roman" w:cs="Times New Roman"/>
                <w:sz w:val="24"/>
                <w:szCs w:val="24"/>
              </w:rPr>
              <w:t xml:space="preserve">. </w:t>
            </w:r>
            <w:r w:rsidRPr="0066126C">
              <w:rPr>
                <w:rFonts w:ascii="Times New Roman" w:eastAsia="Calibri" w:hAnsi="Times New Roman" w:cs="Times New Roman"/>
                <w:sz w:val="24"/>
                <w:szCs w:val="24"/>
              </w:rPr>
              <w:t>-</w:t>
            </w:r>
            <w:r w:rsidR="00BD5FE5" w:rsidRPr="0066126C">
              <w:rPr>
                <w:rFonts w:ascii="Times New Roman" w:eastAsia="Calibri" w:hAnsi="Times New Roman" w:cs="Times New Roman"/>
                <w:sz w:val="24"/>
                <w:szCs w:val="24"/>
              </w:rPr>
              <w:t>nel tragitto casa lavoro e viceversa.</w:t>
            </w:r>
          </w:p>
        </w:tc>
        <w:tc>
          <w:tcPr>
            <w:tcW w:w="2410" w:type="dxa"/>
          </w:tcPr>
          <w:p w:rsidR="00274BC2" w:rsidRPr="0066126C" w:rsidRDefault="00626E27" w:rsidP="00626E27">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-lavoratori </w:t>
            </w:r>
            <w:r w:rsidR="00274BC2" w:rsidRPr="0066126C">
              <w:rPr>
                <w:rFonts w:ascii="Times New Roman" w:eastAsia="Calibri" w:hAnsi="Times New Roman" w:cs="Times New Roman"/>
                <w:sz w:val="24"/>
                <w:szCs w:val="24"/>
              </w:rPr>
              <w:t xml:space="preserve">dipendenti ed </w:t>
            </w:r>
            <w:r w:rsidRPr="0066126C">
              <w:rPr>
                <w:rFonts w:ascii="Times New Roman" w:eastAsia="Calibri" w:hAnsi="Times New Roman" w:cs="Times New Roman"/>
                <w:sz w:val="24"/>
                <w:szCs w:val="24"/>
              </w:rPr>
              <w:t xml:space="preserve">  </w:t>
            </w:r>
            <w:r w:rsidR="00274BC2" w:rsidRPr="0066126C">
              <w:rPr>
                <w:rFonts w:ascii="Times New Roman" w:eastAsia="Calibri" w:hAnsi="Times New Roman" w:cs="Times New Roman"/>
                <w:sz w:val="24"/>
                <w:szCs w:val="24"/>
              </w:rPr>
              <w:t>assimilati</w:t>
            </w:r>
            <w:r w:rsidRPr="0066126C">
              <w:rPr>
                <w:rFonts w:ascii="Times New Roman" w:eastAsia="Calibri" w:hAnsi="Times New Roman" w:cs="Times New Roman"/>
                <w:sz w:val="24"/>
                <w:szCs w:val="24"/>
              </w:rPr>
              <w:t xml:space="preserve"> (apprendisti </w:t>
            </w:r>
            <w:proofErr w:type="spellStart"/>
            <w:r w:rsidRPr="0066126C">
              <w:rPr>
                <w:rFonts w:ascii="Times New Roman" w:eastAsia="Calibri" w:hAnsi="Times New Roman" w:cs="Times New Roman"/>
                <w:sz w:val="24"/>
                <w:szCs w:val="24"/>
              </w:rPr>
              <w:t>etc</w:t>
            </w:r>
            <w:proofErr w:type="spellEnd"/>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w:t>
            </w:r>
          </w:p>
          <w:p w:rsidR="00274BC2" w:rsidRPr="0066126C" w:rsidRDefault="00626E27"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-lavoratori </w:t>
            </w:r>
            <w:r w:rsidR="00274BC2" w:rsidRPr="0066126C">
              <w:rPr>
                <w:rFonts w:ascii="Times New Roman" w:eastAsia="Calibri" w:hAnsi="Times New Roman" w:cs="Times New Roman"/>
                <w:sz w:val="24"/>
                <w:szCs w:val="24"/>
              </w:rPr>
              <w:t>parasubordinati;</w:t>
            </w:r>
          </w:p>
          <w:p w:rsidR="00274BC2" w:rsidRPr="0066126C" w:rsidRDefault="00626E27"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sportivi professionisti</w:t>
            </w:r>
            <w:r w:rsidR="00C82BB2" w:rsidRPr="0066126C">
              <w:rPr>
                <w:rFonts w:ascii="Times New Roman" w:eastAsia="Calibri" w:hAnsi="Times New Roman" w:cs="Times New Roman"/>
                <w:sz w:val="24"/>
                <w:szCs w:val="24"/>
              </w:rPr>
              <w:t xml:space="preserve"> </w:t>
            </w:r>
            <w:r w:rsidR="00274BC2" w:rsidRPr="0066126C">
              <w:rPr>
                <w:rFonts w:ascii="Times New Roman" w:eastAsia="Calibri" w:hAnsi="Times New Roman" w:cs="Times New Roman"/>
                <w:sz w:val="24"/>
                <w:szCs w:val="24"/>
              </w:rPr>
              <w:t>dipendenti;</w:t>
            </w:r>
          </w:p>
          <w:p w:rsidR="00274BC2" w:rsidRPr="0066126C" w:rsidRDefault="00626E27" w:rsidP="00626E27">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-lavoratori </w:t>
            </w:r>
            <w:r w:rsidR="00274BC2" w:rsidRPr="0066126C">
              <w:rPr>
                <w:rFonts w:ascii="Times New Roman" w:eastAsia="Calibri" w:hAnsi="Times New Roman" w:cs="Times New Roman"/>
                <w:sz w:val="24"/>
                <w:szCs w:val="24"/>
              </w:rPr>
              <w:t xml:space="preserve">appartenenti all’area </w:t>
            </w:r>
            <w:r w:rsidRPr="0066126C">
              <w:rPr>
                <w:rFonts w:ascii="Times New Roman" w:eastAsia="Calibri" w:hAnsi="Times New Roman" w:cs="Times New Roman"/>
                <w:sz w:val="24"/>
                <w:szCs w:val="24"/>
              </w:rPr>
              <w:t xml:space="preserve"> </w:t>
            </w:r>
            <w:r w:rsidR="00274BC2" w:rsidRPr="0066126C">
              <w:rPr>
                <w:rFonts w:ascii="Times New Roman" w:eastAsia="Calibri" w:hAnsi="Times New Roman" w:cs="Times New Roman"/>
                <w:sz w:val="24"/>
                <w:szCs w:val="24"/>
              </w:rPr>
              <w:t>dirigenziale.</w:t>
            </w:r>
          </w:p>
        </w:tc>
        <w:tc>
          <w:tcPr>
            <w:tcW w:w="2410"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Esonero dalla responsabilità civile da parte del datore di lavoro salvo diritto di regresso in caso di accertata responsabilità civile del datore.</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Rimane a carico del datore l’eventuale risarcimento del “danno differenziale” che ricomprende le voci di danno non coperte dall’indennizzo INAIL (danno morale, danno esistenziale) l’onere della prova del danno e  del nesso di causalità tra danno e prestazione lavorativa grava per l’intero sul lavoratore.</w:t>
            </w:r>
          </w:p>
        </w:tc>
        <w:tc>
          <w:tcPr>
            <w:tcW w:w="2410" w:type="dxa"/>
          </w:tcPr>
          <w:p w:rsidR="00274BC2" w:rsidRPr="0066126C" w:rsidRDefault="00C82BB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infortunio derivato da reato per il quale il datore di lavoro è stato condannato penalmente;</w:t>
            </w:r>
          </w:p>
          <w:p w:rsidR="00274BC2" w:rsidRPr="0066126C" w:rsidRDefault="00C82BB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Infortunio derivato da reati per il quale è stato condannato il soggetto preposto dal datore di lavoro alla direzione o alla sorveglianza del lavoro per i quali il datore di lavoro risponde civilmente</w:t>
            </w:r>
          </w:p>
        </w:tc>
      </w:tr>
    </w:tbl>
    <w:p w:rsidR="00274BC2" w:rsidRPr="0066126C" w:rsidRDefault="00274BC2" w:rsidP="00604FB4">
      <w:pPr>
        <w:spacing w:line="288" w:lineRule="auto"/>
        <w:contextualSpacing/>
        <w:jc w:val="both"/>
        <w:rPr>
          <w:rFonts w:ascii="Times New Roman" w:hAnsi="Times New Roman" w:cs="Times New Roman"/>
          <w:sz w:val="28"/>
          <w:szCs w:val="28"/>
        </w:rPr>
      </w:pPr>
    </w:p>
    <w:p w:rsidR="00F92EC0" w:rsidRPr="0066126C" w:rsidRDefault="00F92EC0"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7764C4" w:rsidRPr="0066126C" w:rsidRDefault="00036EDE" w:rsidP="00755A7D">
      <w:pPr>
        <w:shd w:val="clear" w:color="auto" w:fill="7C9163" w:themeFill="accent1" w:themeFillShade="BF"/>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lastRenderedPageBreak/>
        <w:t>5</w:t>
      </w:r>
      <w:r w:rsidR="009475BE" w:rsidRPr="0066126C">
        <w:rPr>
          <w:rFonts w:ascii="Times New Roman" w:hAnsi="Times New Roman" w:cs="Times New Roman"/>
          <w:b/>
          <w:sz w:val="28"/>
          <w:szCs w:val="28"/>
        </w:rPr>
        <w:t>.</w:t>
      </w:r>
      <w:r w:rsidR="00DC7442" w:rsidRPr="0066126C">
        <w:rPr>
          <w:rFonts w:ascii="Times New Roman" w:hAnsi="Times New Roman" w:cs="Times New Roman"/>
          <w:b/>
          <w:sz w:val="28"/>
          <w:szCs w:val="28"/>
        </w:rPr>
        <w:t xml:space="preserve"> Responsabilità</w:t>
      </w:r>
      <w:r w:rsidR="009475BE" w:rsidRPr="0066126C">
        <w:rPr>
          <w:rFonts w:ascii="Times New Roman" w:hAnsi="Times New Roman" w:cs="Times New Roman"/>
          <w:b/>
          <w:sz w:val="28"/>
          <w:szCs w:val="28"/>
        </w:rPr>
        <w:t xml:space="preserve"> civile</w:t>
      </w:r>
    </w:p>
    <w:p w:rsidR="00DC7442" w:rsidRPr="0066126C" w:rsidRDefault="00DC7442" w:rsidP="00604FB4">
      <w:pPr>
        <w:spacing w:line="288" w:lineRule="auto"/>
        <w:contextualSpacing/>
        <w:jc w:val="both"/>
        <w:rPr>
          <w:rFonts w:ascii="Times New Roman" w:hAnsi="Times New Roman" w:cs="Times New Roman"/>
          <w:b/>
          <w:sz w:val="28"/>
          <w:szCs w:val="28"/>
        </w:rPr>
      </w:pPr>
    </w:p>
    <w:p w:rsidR="007764C4" w:rsidRPr="0066126C" w:rsidRDefault="007764C4"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Quando si parla di responsabilità civile lo si fa con riferimento agli aspetti legati all’eventuale risarcimento del </w:t>
      </w:r>
      <w:r w:rsidRPr="0066126C">
        <w:rPr>
          <w:rFonts w:ascii="Times New Roman" w:hAnsi="Times New Roman" w:cs="Times New Roman"/>
          <w:sz w:val="28"/>
          <w:szCs w:val="28"/>
          <w:u w:val="single"/>
        </w:rPr>
        <w:t>danno conseguente o all’inosservanza di comportamenti di protezione da tenersi nell’ambito di un rapporto contrattuale</w:t>
      </w:r>
      <w:r w:rsidRPr="0066126C">
        <w:rPr>
          <w:rFonts w:ascii="Times New Roman" w:hAnsi="Times New Roman" w:cs="Times New Roman"/>
          <w:sz w:val="28"/>
          <w:szCs w:val="28"/>
        </w:rPr>
        <w:t xml:space="preserve"> (come quello tra il datore di lavoro ed il lavoratore o quello tra una persona con disabilità che frequenta il centro ed il centro stesso) o</w:t>
      </w:r>
      <w:r w:rsidRPr="0066126C">
        <w:rPr>
          <w:rFonts w:ascii="Times New Roman" w:hAnsi="Times New Roman" w:cs="Times New Roman"/>
          <w:sz w:val="28"/>
          <w:szCs w:val="28"/>
          <w:u w:val="single"/>
        </w:rPr>
        <w:t xml:space="preserve"> ad illeciti posti in essere nei confronti di terzi </w:t>
      </w:r>
      <w:r w:rsidRPr="0066126C">
        <w:rPr>
          <w:rFonts w:ascii="Times New Roman" w:hAnsi="Times New Roman" w:cs="Times New Roman"/>
          <w:sz w:val="28"/>
          <w:szCs w:val="28"/>
        </w:rPr>
        <w:t>(</w:t>
      </w:r>
      <w:r w:rsidR="00BB0546" w:rsidRPr="0066126C">
        <w:rPr>
          <w:rFonts w:ascii="Times New Roman" w:hAnsi="Times New Roman" w:cs="Times New Roman"/>
          <w:sz w:val="28"/>
          <w:szCs w:val="28"/>
        </w:rPr>
        <w:t xml:space="preserve">come nel caso di </w:t>
      </w:r>
      <w:r w:rsidRPr="0066126C">
        <w:rPr>
          <w:rFonts w:ascii="Times New Roman" w:hAnsi="Times New Roman" w:cs="Times New Roman"/>
          <w:sz w:val="28"/>
          <w:szCs w:val="28"/>
        </w:rPr>
        <w:t xml:space="preserve">contagio verificatosi verso il familiare che casualmente è entrato in struttura ad accompagnare il proprio figlio con disabilità). </w:t>
      </w:r>
    </w:p>
    <w:p w:rsidR="00E0417B" w:rsidRPr="0066126C" w:rsidRDefault="007764C4"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 primo caso </w:t>
      </w:r>
      <w:r w:rsidR="00BB0546" w:rsidRPr="0066126C">
        <w:rPr>
          <w:rFonts w:ascii="Times New Roman" w:hAnsi="Times New Roman" w:cs="Times New Roman"/>
          <w:sz w:val="28"/>
          <w:szCs w:val="28"/>
        </w:rPr>
        <w:t>si configura</w:t>
      </w:r>
      <w:r w:rsidRPr="0066126C">
        <w:rPr>
          <w:rFonts w:ascii="Times New Roman" w:hAnsi="Times New Roman" w:cs="Times New Roman"/>
          <w:sz w:val="28"/>
          <w:szCs w:val="28"/>
        </w:rPr>
        <w:t xml:space="preserve"> la c.d. responsabilità contrattuale; nel secondo caso la c.d. responsabilità extracontrattuale, detta anche “aquiliana”. A seconda della tipologia di responsabilità scattano diverse conseguenze rispetto alle modalità di accertame</w:t>
      </w:r>
      <w:r w:rsidR="00E0417B" w:rsidRPr="0066126C">
        <w:rPr>
          <w:rFonts w:ascii="Times New Roman" w:hAnsi="Times New Roman" w:cs="Times New Roman"/>
          <w:sz w:val="28"/>
          <w:szCs w:val="28"/>
        </w:rPr>
        <w:t>nto delle responsabilità stesse, sia relativamente al termine entro cui attivare l’eventuale azione giudiziaria di richiesta del danno sia rispetto all’onere probatorio gravante sul danneggiato perché si accerti che il danno patito da ristorare sia conseguenza del comportamento antigiuridico del supposto danneggiante (datore di lavoro, gestore del centro diurno, ecc..).</w:t>
      </w:r>
    </w:p>
    <w:p w:rsidR="007764C4" w:rsidRPr="0066126C" w:rsidRDefault="00E0417B"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Infatti, nell’accertamento della responsabilità civile contrattuale soccorre l’articolo 1218 del codice civile (rubricato “</w:t>
      </w:r>
      <w:r w:rsidRPr="0066126C">
        <w:rPr>
          <w:rFonts w:ascii="Times New Roman" w:hAnsi="Times New Roman" w:cs="Times New Roman"/>
          <w:b/>
          <w:sz w:val="28"/>
          <w:szCs w:val="28"/>
        </w:rPr>
        <w:t>responsabilità del debitore</w:t>
      </w:r>
      <w:r w:rsidRPr="0066126C">
        <w:rPr>
          <w:rFonts w:ascii="Times New Roman" w:hAnsi="Times New Roman" w:cs="Times New Roman"/>
          <w:sz w:val="28"/>
          <w:szCs w:val="28"/>
        </w:rPr>
        <w:t xml:space="preserve">”), che così prevede: </w:t>
      </w:r>
      <w:r w:rsidRPr="0066126C">
        <w:rPr>
          <w:rFonts w:ascii="Times New Roman" w:hAnsi="Times New Roman" w:cs="Times New Roman"/>
          <w:b/>
          <w:sz w:val="28"/>
          <w:szCs w:val="28"/>
        </w:rPr>
        <w:t>“</w:t>
      </w:r>
      <w:r w:rsidRPr="0066126C">
        <w:rPr>
          <w:rFonts w:ascii="Times New Roman" w:hAnsi="Times New Roman" w:cs="Times New Roman"/>
          <w:b/>
          <w:i/>
          <w:sz w:val="28"/>
          <w:szCs w:val="28"/>
        </w:rPr>
        <w:t>Il debitore</w:t>
      </w:r>
      <w:r w:rsidRPr="0066126C">
        <w:rPr>
          <w:rFonts w:ascii="Times New Roman" w:hAnsi="Times New Roman" w:cs="Times New Roman"/>
          <w:i/>
          <w:sz w:val="28"/>
          <w:szCs w:val="28"/>
        </w:rPr>
        <w:t xml:space="preserve"> che non esegue esattamente la prestazione dovuta è tenuto al risarcimento del danno, </w:t>
      </w:r>
      <w:r w:rsidRPr="0066126C">
        <w:rPr>
          <w:rFonts w:ascii="Times New Roman" w:hAnsi="Times New Roman" w:cs="Times New Roman"/>
          <w:b/>
          <w:i/>
          <w:sz w:val="28"/>
          <w:szCs w:val="28"/>
        </w:rPr>
        <w:t>se non prova che l’inadempimento o il ritardo è stato determinato da impossibilità della prestazione derivante da causa a lui non imputabile</w:t>
      </w:r>
      <w:r w:rsidRPr="0066126C">
        <w:rPr>
          <w:rFonts w:ascii="Times New Roman" w:hAnsi="Times New Roman" w:cs="Times New Roman"/>
          <w:i/>
          <w:sz w:val="28"/>
          <w:szCs w:val="28"/>
        </w:rPr>
        <w:t>”</w:t>
      </w:r>
    </w:p>
    <w:p w:rsidR="004168A2" w:rsidRPr="0066126C" w:rsidRDefault="00E0417B"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In costanza quindi di rapporto contrattuale </w:t>
      </w:r>
      <w:r w:rsidRPr="0066126C">
        <w:rPr>
          <w:rFonts w:ascii="Times New Roman" w:hAnsi="Times New Roman" w:cs="Times New Roman"/>
          <w:b/>
          <w:sz w:val="28"/>
          <w:szCs w:val="28"/>
        </w:rPr>
        <w:t>il danneggiato</w:t>
      </w:r>
      <w:r w:rsidR="00274E16" w:rsidRPr="0066126C">
        <w:rPr>
          <w:rFonts w:ascii="Times New Roman" w:hAnsi="Times New Roman" w:cs="Times New Roman"/>
          <w:b/>
          <w:sz w:val="28"/>
          <w:szCs w:val="28"/>
        </w:rPr>
        <w:t xml:space="preserve"> </w:t>
      </w:r>
      <w:r w:rsidR="00B32D2E" w:rsidRPr="0066126C">
        <w:rPr>
          <w:rFonts w:ascii="Times New Roman" w:hAnsi="Times New Roman" w:cs="Times New Roman"/>
          <w:sz w:val="28"/>
          <w:szCs w:val="28"/>
        </w:rPr>
        <w:t xml:space="preserve">(per es. il lavoratore contagiato) </w:t>
      </w:r>
      <w:r w:rsidR="004168A2" w:rsidRPr="0066126C">
        <w:rPr>
          <w:rFonts w:ascii="Times New Roman" w:hAnsi="Times New Roman" w:cs="Times New Roman"/>
          <w:b/>
          <w:sz w:val="28"/>
          <w:szCs w:val="28"/>
        </w:rPr>
        <w:t xml:space="preserve">deve </w:t>
      </w:r>
      <w:r w:rsidRPr="0066126C">
        <w:rPr>
          <w:rFonts w:ascii="Times New Roman" w:hAnsi="Times New Roman" w:cs="Times New Roman"/>
          <w:b/>
          <w:sz w:val="28"/>
          <w:szCs w:val="28"/>
        </w:rPr>
        <w:t>solo provare l’esistenza del titolo contrattuale</w:t>
      </w:r>
      <w:r w:rsidRPr="0066126C">
        <w:rPr>
          <w:rFonts w:ascii="Times New Roman" w:hAnsi="Times New Roman" w:cs="Times New Roman"/>
          <w:sz w:val="28"/>
          <w:szCs w:val="28"/>
        </w:rPr>
        <w:t xml:space="preserve"> (per e</w:t>
      </w:r>
      <w:r w:rsidR="00B32D2E" w:rsidRPr="0066126C">
        <w:rPr>
          <w:rFonts w:ascii="Times New Roman" w:hAnsi="Times New Roman" w:cs="Times New Roman"/>
          <w:sz w:val="28"/>
          <w:szCs w:val="28"/>
        </w:rPr>
        <w:t>s</w:t>
      </w:r>
      <w:r w:rsidR="004168A2" w:rsidRPr="0066126C">
        <w:rPr>
          <w:rFonts w:ascii="Times New Roman" w:hAnsi="Times New Roman" w:cs="Times New Roman"/>
          <w:sz w:val="28"/>
          <w:szCs w:val="28"/>
        </w:rPr>
        <w:t xml:space="preserve">. il contratto di lavoro) ed il nesso causale tra la condotta tenuta dal presunto danneggiante (per rimanere all’esempio, la mancata predisposizione di alcuni accorgimenti per evitare il contagio) ed </w:t>
      </w:r>
      <w:r w:rsidR="00BB0546" w:rsidRPr="0066126C">
        <w:rPr>
          <w:rFonts w:ascii="Times New Roman" w:hAnsi="Times New Roman" w:cs="Times New Roman"/>
          <w:sz w:val="28"/>
          <w:szCs w:val="28"/>
        </w:rPr>
        <w:t>l’evento lesivo (il contagio</w:t>
      </w:r>
      <w:r w:rsidR="004168A2" w:rsidRPr="0066126C">
        <w:rPr>
          <w:rFonts w:ascii="Times New Roman" w:hAnsi="Times New Roman" w:cs="Times New Roman"/>
          <w:sz w:val="28"/>
          <w:szCs w:val="28"/>
        </w:rPr>
        <w:t>)</w:t>
      </w:r>
      <w:r w:rsidR="00BB0546" w:rsidRPr="0066126C">
        <w:rPr>
          <w:rFonts w:ascii="Times New Roman" w:hAnsi="Times New Roman" w:cs="Times New Roman"/>
          <w:sz w:val="28"/>
          <w:szCs w:val="28"/>
        </w:rPr>
        <w:t xml:space="preserve"> da cui è scaturito il danno (lesione al bene salute)</w:t>
      </w:r>
      <w:r w:rsidR="004168A2" w:rsidRPr="0066126C">
        <w:rPr>
          <w:rFonts w:ascii="Times New Roman" w:hAnsi="Times New Roman" w:cs="Times New Roman"/>
          <w:sz w:val="28"/>
          <w:szCs w:val="28"/>
        </w:rPr>
        <w:t>, per cui si chiede il risarcimento.</w:t>
      </w:r>
    </w:p>
    <w:p w:rsidR="004168A2" w:rsidRPr="0066126C" w:rsidRDefault="00B32D2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Di conseguenza, sarà colui che è chiamato a rispondere di responsabilità civile contrattuale a fornire invece la prova di </w:t>
      </w:r>
      <w:r w:rsidR="004168A2" w:rsidRPr="0066126C">
        <w:rPr>
          <w:rFonts w:ascii="Times New Roman" w:hAnsi="Times New Roman" w:cs="Times New Roman"/>
          <w:sz w:val="28"/>
          <w:szCs w:val="28"/>
        </w:rPr>
        <w:t xml:space="preserve">non essere stato in colpa rispetto al danno procuratosi, dimostrando le azioni poste in essere per evitare il contagio e semmai l’esistenza di una causa terza che spezzi il nesso di causalità indicato dal danneggiato. </w:t>
      </w:r>
    </w:p>
    <w:p w:rsidR="007E3791" w:rsidRPr="0066126C" w:rsidRDefault="007E3791"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Tale responsabilità contrattuale rileva ogni volta che ci sia una prestazione, sia essa rivolta ad associati o non, sia effettuata in regime di accreditamento, convenzionamento o accordi con enti pubblici o all’interno di un mero rapporto di </w:t>
      </w:r>
      <w:r w:rsidRPr="0066126C">
        <w:rPr>
          <w:rFonts w:ascii="Times New Roman" w:hAnsi="Times New Roman" w:cs="Times New Roman"/>
          <w:sz w:val="28"/>
          <w:szCs w:val="28"/>
        </w:rPr>
        <w:lastRenderedPageBreak/>
        <w:t xml:space="preserve">natura associativa, le cui attività vengano sorrette anche solo da contributi degli associati.  </w:t>
      </w:r>
    </w:p>
    <w:p w:rsidR="00246C26" w:rsidRPr="0066126C" w:rsidRDefault="00B32D2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Viceversa, </w:t>
      </w:r>
      <w:r w:rsidRPr="0066126C">
        <w:rPr>
          <w:rFonts w:ascii="Times New Roman" w:hAnsi="Times New Roman" w:cs="Times New Roman"/>
          <w:b/>
          <w:sz w:val="28"/>
          <w:szCs w:val="28"/>
        </w:rPr>
        <w:t>nel caso di responsabilità extracontrattuale</w:t>
      </w:r>
      <w:r w:rsidR="00274E16" w:rsidRPr="0066126C">
        <w:rPr>
          <w:rFonts w:ascii="Times New Roman" w:hAnsi="Times New Roman" w:cs="Times New Roman"/>
          <w:b/>
          <w:sz w:val="28"/>
          <w:szCs w:val="28"/>
        </w:rPr>
        <w:t xml:space="preserve"> </w:t>
      </w:r>
      <w:r w:rsidR="00246C26" w:rsidRPr="0066126C">
        <w:rPr>
          <w:rFonts w:ascii="Times New Roman" w:hAnsi="Times New Roman" w:cs="Times New Roman"/>
          <w:sz w:val="28"/>
          <w:szCs w:val="28"/>
        </w:rPr>
        <w:t>si considera quanto previsto nell’articolo 2043 del codice civile (rubricato “risarcimento per fatto illecito”) secondo cui “</w:t>
      </w:r>
      <w:r w:rsidR="00246C26" w:rsidRPr="0066126C">
        <w:rPr>
          <w:rFonts w:ascii="Times New Roman" w:hAnsi="Times New Roman" w:cs="Times New Roman"/>
          <w:i/>
          <w:sz w:val="28"/>
          <w:szCs w:val="28"/>
          <w:u w:val="single"/>
        </w:rPr>
        <w:t xml:space="preserve">qualunque fatto </w:t>
      </w:r>
      <w:r w:rsidR="00246C26" w:rsidRPr="0066126C">
        <w:rPr>
          <w:rFonts w:ascii="Times New Roman" w:hAnsi="Times New Roman" w:cs="Times New Roman"/>
          <w:b/>
          <w:i/>
          <w:sz w:val="28"/>
          <w:szCs w:val="28"/>
          <w:u w:val="single"/>
        </w:rPr>
        <w:t>doloso o colposo</w:t>
      </w:r>
      <w:r w:rsidR="00246C26" w:rsidRPr="0066126C">
        <w:rPr>
          <w:rFonts w:ascii="Times New Roman" w:hAnsi="Times New Roman" w:cs="Times New Roman"/>
          <w:i/>
          <w:sz w:val="28"/>
          <w:szCs w:val="28"/>
        </w:rPr>
        <w:t xml:space="preserve">, che cagiona </w:t>
      </w:r>
      <w:r w:rsidR="00246C26" w:rsidRPr="0066126C">
        <w:rPr>
          <w:rFonts w:ascii="Times New Roman" w:hAnsi="Times New Roman" w:cs="Times New Roman"/>
          <w:b/>
          <w:i/>
          <w:sz w:val="28"/>
          <w:szCs w:val="28"/>
        </w:rPr>
        <w:t>ad altri</w:t>
      </w:r>
      <w:r w:rsidR="00274E16" w:rsidRPr="0066126C">
        <w:rPr>
          <w:rFonts w:ascii="Times New Roman" w:hAnsi="Times New Roman" w:cs="Times New Roman"/>
          <w:b/>
          <w:i/>
          <w:sz w:val="28"/>
          <w:szCs w:val="28"/>
        </w:rPr>
        <w:t xml:space="preserve"> </w:t>
      </w:r>
      <w:r w:rsidR="00246C26" w:rsidRPr="0066126C">
        <w:rPr>
          <w:rFonts w:ascii="Times New Roman" w:hAnsi="Times New Roman" w:cs="Times New Roman"/>
          <w:i/>
          <w:sz w:val="28"/>
          <w:szCs w:val="28"/>
          <w:u w:val="single"/>
        </w:rPr>
        <w:t>un danno ingiusto</w:t>
      </w:r>
      <w:r w:rsidR="00246C26" w:rsidRPr="0066126C">
        <w:rPr>
          <w:rFonts w:ascii="Times New Roman" w:hAnsi="Times New Roman" w:cs="Times New Roman"/>
          <w:i/>
          <w:sz w:val="28"/>
          <w:szCs w:val="28"/>
        </w:rPr>
        <w:t>, obbliga colui che ha commesso il fatto a risarcire il danno</w:t>
      </w:r>
      <w:r w:rsidR="00246C26" w:rsidRPr="0066126C">
        <w:rPr>
          <w:rFonts w:ascii="Times New Roman" w:hAnsi="Times New Roman" w:cs="Times New Roman"/>
          <w:sz w:val="28"/>
          <w:szCs w:val="28"/>
        </w:rPr>
        <w:t>.”</w:t>
      </w:r>
    </w:p>
    <w:p w:rsidR="00DF57A3" w:rsidRPr="0066126C" w:rsidRDefault="00246C26" w:rsidP="00604FB4">
      <w:pPr>
        <w:spacing w:line="288" w:lineRule="auto"/>
        <w:contextualSpacing/>
        <w:jc w:val="both"/>
        <w:rPr>
          <w:rFonts w:ascii="Times New Roman" w:hAnsi="Times New Roman" w:cs="Times New Roman"/>
          <w:b/>
          <w:sz w:val="28"/>
          <w:szCs w:val="28"/>
        </w:rPr>
      </w:pPr>
      <w:r w:rsidRPr="0066126C">
        <w:rPr>
          <w:rFonts w:ascii="Times New Roman" w:hAnsi="Times New Roman" w:cs="Times New Roman"/>
          <w:sz w:val="28"/>
          <w:szCs w:val="28"/>
        </w:rPr>
        <w:t xml:space="preserve">In assenza di un preesistente regolamento di interessi (quale il contratto) e quindi di una preesistente chiarezza degli interessi in gioco e dei comportamenti da tenere l’una parte verso l’altra, </w:t>
      </w:r>
      <w:r w:rsidRPr="0066126C">
        <w:rPr>
          <w:rFonts w:ascii="Times New Roman" w:hAnsi="Times New Roman" w:cs="Times New Roman"/>
          <w:b/>
          <w:sz w:val="28"/>
          <w:szCs w:val="28"/>
        </w:rPr>
        <w:t>nella responsabilità extracontrattuale l’intervento dannoso nella sfera di un terzo necessita che siano provati da chi assume di essere stato danneggiato</w:t>
      </w:r>
      <w:r w:rsidR="00BB0546" w:rsidRPr="0066126C">
        <w:rPr>
          <w:rFonts w:ascii="Times New Roman" w:hAnsi="Times New Roman" w:cs="Times New Roman"/>
          <w:b/>
          <w:sz w:val="28"/>
          <w:szCs w:val="28"/>
        </w:rPr>
        <w:t>:</w:t>
      </w:r>
      <w:r w:rsidRPr="0066126C">
        <w:rPr>
          <w:rFonts w:ascii="Times New Roman" w:hAnsi="Times New Roman" w:cs="Times New Roman"/>
          <w:b/>
          <w:sz w:val="28"/>
          <w:szCs w:val="28"/>
        </w:rPr>
        <w:t xml:space="preserve"> i</w:t>
      </w:r>
      <w:r w:rsidR="00B32D2E" w:rsidRPr="0066126C">
        <w:rPr>
          <w:rFonts w:ascii="Times New Roman" w:hAnsi="Times New Roman" w:cs="Times New Roman"/>
          <w:b/>
          <w:sz w:val="28"/>
          <w:szCs w:val="28"/>
        </w:rPr>
        <w:t xml:space="preserve">l comportamento </w:t>
      </w:r>
      <w:r w:rsidR="004168A2" w:rsidRPr="0066126C">
        <w:rPr>
          <w:rFonts w:ascii="Times New Roman" w:hAnsi="Times New Roman" w:cs="Times New Roman"/>
          <w:b/>
          <w:sz w:val="28"/>
          <w:szCs w:val="28"/>
        </w:rPr>
        <w:t>illecito del danneggiante</w:t>
      </w:r>
      <w:r w:rsidR="00BB0546" w:rsidRPr="0066126C">
        <w:rPr>
          <w:rFonts w:ascii="Times New Roman" w:hAnsi="Times New Roman" w:cs="Times New Roman"/>
          <w:sz w:val="28"/>
          <w:szCs w:val="28"/>
        </w:rPr>
        <w:t xml:space="preserve"> (</w:t>
      </w:r>
      <w:r w:rsidR="004168A2" w:rsidRPr="0066126C">
        <w:rPr>
          <w:rFonts w:ascii="Times New Roman" w:hAnsi="Times New Roman" w:cs="Times New Roman"/>
          <w:sz w:val="28"/>
          <w:szCs w:val="28"/>
        </w:rPr>
        <w:t>ossia l’antigiuridicità dello stesso</w:t>
      </w:r>
      <w:r w:rsidR="00BB0546" w:rsidRPr="0066126C">
        <w:rPr>
          <w:rFonts w:ascii="Times New Roman" w:hAnsi="Times New Roman" w:cs="Times New Roman"/>
          <w:sz w:val="28"/>
          <w:szCs w:val="28"/>
        </w:rPr>
        <w:t xml:space="preserve">, </w:t>
      </w:r>
      <w:r w:rsidR="004168A2" w:rsidRPr="0066126C">
        <w:rPr>
          <w:rFonts w:ascii="Times New Roman" w:hAnsi="Times New Roman" w:cs="Times New Roman"/>
          <w:sz w:val="28"/>
          <w:szCs w:val="28"/>
        </w:rPr>
        <w:t xml:space="preserve">in quanto lesivo della sfera giuridica del danneggiato e posto in danno di norme di protezione </w:t>
      </w:r>
      <w:r w:rsidR="00DF57A3" w:rsidRPr="0066126C">
        <w:rPr>
          <w:rFonts w:ascii="Times New Roman" w:hAnsi="Times New Roman" w:cs="Times New Roman"/>
          <w:sz w:val="28"/>
          <w:szCs w:val="28"/>
        </w:rPr>
        <w:t>di diritti fondamentali di quest’ultimo, come la salute)</w:t>
      </w:r>
      <w:r w:rsidR="00BB0546" w:rsidRPr="0066126C">
        <w:rPr>
          <w:rFonts w:ascii="Times New Roman" w:hAnsi="Times New Roman" w:cs="Times New Roman"/>
          <w:sz w:val="28"/>
          <w:szCs w:val="28"/>
        </w:rPr>
        <w:t>,</w:t>
      </w:r>
      <w:r w:rsidR="00DF57A3" w:rsidRPr="0066126C">
        <w:rPr>
          <w:rFonts w:ascii="Times New Roman" w:hAnsi="Times New Roman" w:cs="Times New Roman"/>
          <w:b/>
          <w:sz w:val="28"/>
          <w:szCs w:val="28"/>
        </w:rPr>
        <w:t xml:space="preserve">la </w:t>
      </w:r>
      <w:r w:rsidR="00DF57A3" w:rsidRPr="0066126C">
        <w:rPr>
          <w:rFonts w:ascii="Times New Roman" w:hAnsi="Times New Roman" w:cs="Times New Roman"/>
          <w:b/>
          <w:sz w:val="28"/>
          <w:szCs w:val="28"/>
          <w:u w:val="single"/>
        </w:rPr>
        <w:t xml:space="preserve">connotazione dell’elemento psicologico </w:t>
      </w:r>
      <w:r w:rsidR="00DF57A3" w:rsidRPr="0066126C">
        <w:rPr>
          <w:rFonts w:ascii="Times New Roman" w:hAnsi="Times New Roman" w:cs="Times New Roman"/>
          <w:bCs/>
          <w:sz w:val="28"/>
          <w:szCs w:val="28"/>
          <w:u w:val="single"/>
        </w:rPr>
        <w:t>(di dolo o di colpa)</w:t>
      </w:r>
      <w:r w:rsidR="00DF57A3" w:rsidRPr="0066126C">
        <w:rPr>
          <w:rFonts w:ascii="Times New Roman" w:hAnsi="Times New Roman" w:cs="Times New Roman"/>
          <w:b/>
          <w:sz w:val="28"/>
          <w:szCs w:val="28"/>
          <w:u w:val="single"/>
        </w:rPr>
        <w:t xml:space="preserve"> nella commissione dell’illecito, </w:t>
      </w:r>
      <w:r w:rsidR="00DF57A3" w:rsidRPr="0066126C">
        <w:rPr>
          <w:rFonts w:ascii="Times New Roman" w:hAnsi="Times New Roman" w:cs="Times New Roman"/>
          <w:b/>
          <w:sz w:val="28"/>
          <w:szCs w:val="28"/>
        </w:rPr>
        <w:t xml:space="preserve">il nesso di causalità tra tale comportamento </w:t>
      </w:r>
      <w:r w:rsidR="00D039CA" w:rsidRPr="0066126C">
        <w:rPr>
          <w:rFonts w:ascii="Times New Roman" w:hAnsi="Times New Roman" w:cs="Times New Roman"/>
          <w:b/>
          <w:sz w:val="28"/>
          <w:szCs w:val="28"/>
        </w:rPr>
        <w:t xml:space="preserve">e l’evento lesivo </w:t>
      </w:r>
      <w:r w:rsidR="00274E16" w:rsidRPr="0066126C">
        <w:rPr>
          <w:rFonts w:ascii="Times New Roman" w:hAnsi="Times New Roman" w:cs="Times New Roman"/>
          <w:b/>
          <w:sz w:val="28"/>
          <w:szCs w:val="28"/>
        </w:rPr>
        <w:t>nonché</w:t>
      </w:r>
      <w:r w:rsidR="00DF57A3" w:rsidRPr="0066126C">
        <w:rPr>
          <w:rFonts w:ascii="Times New Roman" w:hAnsi="Times New Roman" w:cs="Times New Roman"/>
          <w:b/>
          <w:sz w:val="28"/>
          <w:szCs w:val="28"/>
        </w:rPr>
        <w:t xml:space="preserve"> il danno patito. </w:t>
      </w:r>
    </w:p>
    <w:p w:rsidR="00D039CA" w:rsidRPr="0066126C" w:rsidRDefault="00DF57A3"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Quindi nella responsabilità contrattuale (in cui le parti devono tendenzialmente tendere a proteggere l’altra parte per gli aspetti con cui entrano in contatto e che hanno ben chiari) la colpa del danneggiante si presume, dovendo questi dare la prova liberatoria di aver posto in essere cautele utili a spezzare il naturale </w:t>
      </w:r>
      <w:r w:rsidR="00D039CA" w:rsidRPr="0066126C">
        <w:rPr>
          <w:rFonts w:ascii="Times New Roman" w:hAnsi="Times New Roman" w:cs="Times New Roman"/>
          <w:sz w:val="28"/>
          <w:szCs w:val="28"/>
        </w:rPr>
        <w:t>sviluppo</w:t>
      </w:r>
      <w:r w:rsidRPr="0066126C">
        <w:rPr>
          <w:rFonts w:ascii="Times New Roman" w:hAnsi="Times New Roman" w:cs="Times New Roman"/>
          <w:sz w:val="28"/>
          <w:szCs w:val="28"/>
        </w:rPr>
        <w:t xml:space="preserve"> da una data situazione </w:t>
      </w:r>
      <w:r w:rsidR="003F3F0B" w:rsidRPr="0066126C">
        <w:rPr>
          <w:rFonts w:ascii="Times New Roman" w:hAnsi="Times New Roman" w:cs="Times New Roman"/>
          <w:sz w:val="28"/>
          <w:szCs w:val="28"/>
        </w:rPr>
        <w:t>ad</w:t>
      </w:r>
      <w:r w:rsidR="00274E16" w:rsidRPr="0066126C">
        <w:rPr>
          <w:rFonts w:ascii="Times New Roman" w:hAnsi="Times New Roman" w:cs="Times New Roman"/>
          <w:sz w:val="28"/>
          <w:szCs w:val="28"/>
        </w:rPr>
        <w:t xml:space="preserve"> </w:t>
      </w:r>
      <w:r w:rsidRPr="0066126C">
        <w:rPr>
          <w:rFonts w:ascii="Times New Roman" w:hAnsi="Times New Roman" w:cs="Times New Roman"/>
          <w:sz w:val="28"/>
          <w:szCs w:val="28"/>
        </w:rPr>
        <w:t xml:space="preserve">un evento dannoso; ciò anche perché tale cautele sono più facilmente dimostrabili proprio da chi le ha poste in essere secondo il c.d. principio di vicinanza della prova. </w:t>
      </w:r>
    </w:p>
    <w:p w:rsidR="00EB09DC" w:rsidRPr="0066126C" w:rsidRDefault="00DF57A3"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Mentre nella responsabilità extracontrattuale tutti gli elementi devono essere provati dal danneggiato, anche perch</w:t>
      </w:r>
      <w:r w:rsidR="00EB09DC" w:rsidRPr="0066126C">
        <w:rPr>
          <w:rFonts w:ascii="Times New Roman" w:hAnsi="Times New Roman" w:cs="Times New Roman"/>
          <w:sz w:val="28"/>
          <w:szCs w:val="28"/>
        </w:rPr>
        <w:t xml:space="preserve">é </w:t>
      </w:r>
      <w:r w:rsidRPr="0066126C">
        <w:rPr>
          <w:rFonts w:ascii="Times New Roman" w:hAnsi="Times New Roman" w:cs="Times New Roman"/>
          <w:sz w:val="28"/>
          <w:szCs w:val="28"/>
        </w:rPr>
        <w:t>in assenza di un contratto e quindi di riferimenti cui ancorare i comportamenti da tenere, è il danneggiato che asserisce di essere</w:t>
      </w:r>
      <w:r w:rsidR="00EB09DC" w:rsidRPr="0066126C">
        <w:rPr>
          <w:rFonts w:ascii="Times New Roman" w:hAnsi="Times New Roman" w:cs="Times New Roman"/>
          <w:sz w:val="28"/>
          <w:szCs w:val="28"/>
        </w:rPr>
        <w:t xml:space="preserve"> stato leso a dover provare ciò. </w:t>
      </w:r>
    </w:p>
    <w:p w:rsidR="00D8264F" w:rsidRPr="0066126C" w:rsidRDefault="00EB09DC"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L’una e l’altra costruzione probatoria sono i precipitati, nelle situazioni date</w:t>
      </w:r>
      <w:r w:rsidR="00D039CA" w:rsidRPr="0066126C">
        <w:rPr>
          <w:rFonts w:ascii="Times New Roman" w:hAnsi="Times New Roman" w:cs="Times New Roman"/>
          <w:sz w:val="28"/>
          <w:szCs w:val="28"/>
        </w:rPr>
        <w:t>,</w:t>
      </w:r>
      <w:r w:rsidRPr="0066126C">
        <w:rPr>
          <w:rFonts w:ascii="Times New Roman" w:hAnsi="Times New Roman" w:cs="Times New Roman"/>
          <w:sz w:val="28"/>
          <w:szCs w:val="28"/>
        </w:rPr>
        <w:t xml:space="preserve"> del principio di carattere generale sull’onere probatori</w:t>
      </w:r>
      <w:r w:rsidR="00D039CA" w:rsidRPr="0066126C">
        <w:rPr>
          <w:rFonts w:ascii="Times New Roman" w:hAnsi="Times New Roman" w:cs="Times New Roman"/>
          <w:sz w:val="28"/>
          <w:szCs w:val="28"/>
        </w:rPr>
        <w:t>o</w:t>
      </w:r>
      <w:r w:rsidRPr="0066126C">
        <w:rPr>
          <w:rFonts w:ascii="Times New Roman" w:hAnsi="Times New Roman" w:cs="Times New Roman"/>
          <w:sz w:val="28"/>
          <w:szCs w:val="28"/>
        </w:rPr>
        <w:t xml:space="preserve"> di cui all’art. </w:t>
      </w:r>
      <w:r w:rsidR="00DF57A3" w:rsidRPr="0066126C">
        <w:rPr>
          <w:rFonts w:ascii="Times New Roman" w:hAnsi="Times New Roman" w:cs="Times New Roman"/>
          <w:sz w:val="28"/>
          <w:szCs w:val="28"/>
        </w:rPr>
        <w:t>2697 del codice civile in cui si dice che</w:t>
      </w:r>
      <w:r w:rsidRPr="0066126C">
        <w:rPr>
          <w:rFonts w:ascii="Times New Roman" w:hAnsi="Times New Roman" w:cs="Times New Roman"/>
          <w:sz w:val="28"/>
          <w:szCs w:val="28"/>
        </w:rPr>
        <w:t>: “</w:t>
      </w:r>
      <w:r w:rsidRPr="0066126C">
        <w:rPr>
          <w:rFonts w:ascii="Times New Roman" w:hAnsi="Times New Roman" w:cs="Times New Roman"/>
          <w:i/>
          <w:sz w:val="28"/>
          <w:szCs w:val="28"/>
        </w:rPr>
        <w:t xml:space="preserve">Chi vuol far valere un diritto in giudizio deve provare i fatti che ne costituiscono il fondamento. Chi eccepisce l'inefficacia di tali fatti ovvero eccepisce che il diritto si </w:t>
      </w:r>
      <w:r w:rsidR="003F3F0B" w:rsidRPr="0066126C">
        <w:rPr>
          <w:rFonts w:ascii="Times New Roman" w:hAnsi="Times New Roman" w:cs="Times New Roman"/>
          <w:i/>
          <w:sz w:val="28"/>
          <w:szCs w:val="28"/>
        </w:rPr>
        <w:t xml:space="preserve">è </w:t>
      </w:r>
      <w:r w:rsidRPr="0066126C">
        <w:rPr>
          <w:rFonts w:ascii="Times New Roman" w:hAnsi="Times New Roman" w:cs="Times New Roman"/>
          <w:i/>
          <w:sz w:val="28"/>
          <w:szCs w:val="28"/>
        </w:rPr>
        <w:t>modificato o estinto deve provare i fatti su cui l'eccezione si fonda</w:t>
      </w:r>
      <w:r w:rsidRPr="0066126C">
        <w:rPr>
          <w:rFonts w:ascii="Times New Roman" w:hAnsi="Times New Roman" w:cs="Times New Roman"/>
          <w:sz w:val="28"/>
          <w:szCs w:val="28"/>
        </w:rPr>
        <w:t>”.</w:t>
      </w:r>
    </w:p>
    <w:p w:rsidR="00DF57A3" w:rsidRPr="0066126C" w:rsidRDefault="00D8264F"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In alcuni casi, il comportamento del danneggiante darebbe accesso sia a responsabilità penale che a responsabilità civili, ma occorre ricordare che</w:t>
      </w:r>
      <w:r w:rsidR="00274E16" w:rsidRPr="0066126C">
        <w:rPr>
          <w:rFonts w:ascii="Times New Roman" w:hAnsi="Times New Roman" w:cs="Times New Roman"/>
          <w:sz w:val="28"/>
          <w:szCs w:val="28"/>
        </w:rPr>
        <w:t xml:space="preserve"> </w:t>
      </w:r>
      <w:r w:rsidRPr="0066126C">
        <w:rPr>
          <w:rFonts w:ascii="Times New Roman" w:hAnsi="Times New Roman" w:cs="Times New Roman"/>
          <w:sz w:val="28"/>
          <w:szCs w:val="28"/>
        </w:rPr>
        <w:t xml:space="preserve">l’accertamento del nesso causale in sede civile è diverso da quello già delineato nei </w:t>
      </w:r>
      <w:r w:rsidRPr="0066126C">
        <w:rPr>
          <w:rFonts w:ascii="Times New Roman" w:hAnsi="Times New Roman" w:cs="Times New Roman"/>
          <w:sz w:val="28"/>
          <w:szCs w:val="28"/>
        </w:rPr>
        <w:lastRenderedPageBreak/>
        <w:t>precedenti paragrafi relativamente all’accertamento penale. Infatti secondo la Cassazione a Sezioni Unite n. 581 del 2008 “</w:t>
      </w:r>
      <w:r w:rsidRPr="0066126C">
        <w:rPr>
          <w:rFonts w:ascii="Times New Roman" w:hAnsi="Times New Roman" w:cs="Times New Roman"/>
          <w:i/>
          <w:sz w:val="28"/>
          <w:szCs w:val="28"/>
        </w:rPr>
        <w:t xml:space="preserve">In tema di responsabilità civile, l’accertamento della sussistenza del nesso causale tra il fatto dannoso e le conseguenze pregiudizievoli riportate dal danneggiato è soggetto a una differente regola probatoria rispetto al giudizio penale, in ragione dei differenti valori sottesi ai due processi: nel senso che, </w:t>
      </w:r>
      <w:r w:rsidRPr="0066126C">
        <w:rPr>
          <w:rFonts w:ascii="Times New Roman" w:hAnsi="Times New Roman" w:cs="Times New Roman"/>
          <w:b/>
          <w:i/>
          <w:sz w:val="28"/>
          <w:szCs w:val="28"/>
        </w:rPr>
        <w:t>nell’accertamento del nesso causale in materia civile, vige la regola della preponderanza dell’evidenza o del più probabile che non</w:t>
      </w:r>
      <w:r w:rsidRPr="0066126C">
        <w:rPr>
          <w:rFonts w:ascii="Times New Roman" w:hAnsi="Times New Roman" w:cs="Times New Roman"/>
          <w:i/>
          <w:sz w:val="28"/>
          <w:szCs w:val="28"/>
        </w:rPr>
        <w:t>, mentre nel processo penale vige la regola della prova oltre il ragionevole dubbio</w:t>
      </w:r>
      <w:r w:rsidRPr="0066126C">
        <w:rPr>
          <w:rFonts w:ascii="Times New Roman" w:hAnsi="Times New Roman" w:cs="Times New Roman"/>
          <w:sz w:val="28"/>
          <w:szCs w:val="28"/>
        </w:rPr>
        <w:t>” (</w:t>
      </w:r>
      <w:proofErr w:type="spellStart"/>
      <w:r w:rsidRPr="0066126C">
        <w:rPr>
          <w:rFonts w:ascii="Times New Roman" w:hAnsi="Times New Roman" w:cs="Times New Roman"/>
          <w:sz w:val="28"/>
          <w:szCs w:val="28"/>
        </w:rPr>
        <w:t>n.d.r.</w:t>
      </w:r>
      <w:proofErr w:type="spellEnd"/>
      <w:r w:rsidRPr="0066126C">
        <w:rPr>
          <w:rFonts w:ascii="Times New Roman" w:hAnsi="Times New Roman" w:cs="Times New Roman"/>
          <w:sz w:val="28"/>
          <w:szCs w:val="28"/>
        </w:rPr>
        <w:t xml:space="preserve"> dell’ “alta credibilità razionale”, specie nell’accertamento del reato colposo). </w:t>
      </w:r>
    </w:p>
    <w:p w:rsidR="00C44F9E" w:rsidRPr="0066126C" w:rsidRDefault="00C44F9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Infine occorre fare una precisazione rispetto a chi possa essere chiamato a rispondere civilmente. </w:t>
      </w:r>
    </w:p>
    <w:p w:rsidR="00C44F9E" w:rsidRPr="0066126C" w:rsidRDefault="00C44F9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A differenza del caso della responsabilità penale, che è personale, </w:t>
      </w:r>
      <w:r w:rsidRPr="0066126C">
        <w:rPr>
          <w:rFonts w:ascii="Times New Roman" w:hAnsi="Times New Roman" w:cs="Times New Roman"/>
          <w:b/>
          <w:sz w:val="28"/>
          <w:szCs w:val="28"/>
        </w:rPr>
        <w:t xml:space="preserve">nell’azione di responsabilità civile </w:t>
      </w:r>
      <w:r w:rsidR="00D3341B" w:rsidRPr="0066126C">
        <w:rPr>
          <w:rFonts w:ascii="Times New Roman" w:hAnsi="Times New Roman" w:cs="Times New Roman"/>
          <w:b/>
          <w:sz w:val="28"/>
          <w:szCs w:val="28"/>
        </w:rPr>
        <w:t xml:space="preserve">ne risponde in giudizio </w:t>
      </w:r>
      <w:r w:rsidRPr="0066126C">
        <w:rPr>
          <w:rFonts w:ascii="Times New Roman" w:hAnsi="Times New Roman" w:cs="Times New Roman"/>
          <w:b/>
          <w:sz w:val="28"/>
          <w:szCs w:val="28"/>
        </w:rPr>
        <w:t>l’ente</w:t>
      </w:r>
      <w:r w:rsidRPr="0066126C">
        <w:rPr>
          <w:rFonts w:ascii="Times New Roman" w:hAnsi="Times New Roman" w:cs="Times New Roman"/>
          <w:sz w:val="28"/>
          <w:szCs w:val="28"/>
        </w:rPr>
        <w:t xml:space="preserve">, che tra l’altro risponde anche per l’opera dei suoi collaboratori ai sensi dell’articolo 1228 del codice civile </w:t>
      </w:r>
      <w:r w:rsidR="00D3341B" w:rsidRPr="0066126C">
        <w:rPr>
          <w:rFonts w:ascii="Times New Roman" w:hAnsi="Times New Roman" w:cs="Times New Roman"/>
          <w:sz w:val="28"/>
          <w:szCs w:val="28"/>
        </w:rPr>
        <w:t>(</w:t>
      </w:r>
      <w:r w:rsidRPr="0066126C">
        <w:rPr>
          <w:rFonts w:ascii="Times New Roman" w:hAnsi="Times New Roman" w:cs="Times New Roman"/>
          <w:sz w:val="28"/>
          <w:szCs w:val="28"/>
        </w:rPr>
        <w:t>“</w:t>
      </w:r>
      <w:r w:rsidRPr="0066126C">
        <w:rPr>
          <w:rFonts w:ascii="Times New Roman" w:hAnsi="Times New Roman" w:cs="Times New Roman"/>
          <w:i/>
          <w:sz w:val="28"/>
          <w:szCs w:val="28"/>
        </w:rPr>
        <w:t>Salva diversa volontà delle parti, il debitore che nell'adempimento dell'obbligazione si vale dell'opera di terzi, risponde anche dei fatti dolosi o colposi di costoro”</w:t>
      </w:r>
      <w:r w:rsidR="00D3341B" w:rsidRPr="0066126C">
        <w:rPr>
          <w:rFonts w:ascii="Times New Roman" w:hAnsi="Times New Roman" w:cs="Times New Roman"/>
          <w:i/>
          <w:sz w:val="28"/>
          <w:szCs w:val="28"/>
        </w:rPr>
        <w:t>)</w:t>
      </w:r>
      <w:r w:rsidRPr="0066126C">
        <w:rPr>
          <w:rFonts w:ascii="Times New Roman" w:hAnsi="Times New Roman" w:cs="Times New Roman"/>
          <w:sz w:val="28"/>
          <w:szCs w:val="28"/>
        </w:rPr>
        <w:t>. È logico che nel caso poi ci fossero eventuali responsabilità individuali di collaboratori o di terzi di cui ci si è avvalsi per il servizio, l’ente chiamato a rispondere civilmente potrebbe rivalersi su questi</w:t>
      </w:r>
      <w:r w:rsidR="00D3341B" w:rsidRPr="0066126C">
        <w:rPr>
          <w:rFonts w:ascii="Times New Roman" w:hAnsi="Times New Roman" w:cs="Times New Roman"/>
          <w:sz w:val="28"/>
          <w:szCs w:val="28"/>
        </w:rPr>
        <w:t xml:space="preserve"> o chiamarli in giudizio in garanzia. Ciò anche quando il presunto danneggiato non abbia anche citato in giudizio singoli collaboratori o professionisti del servizio che</w:t>
      </w:r>
      <w:r w:rsidR="003F3F0B" w:rsidRPr="0066126C">
        <w:rPr>
          <w:rFonts w:ascii="Times New Roman" w:hAnsi="Times New Roman" w:cs="Times New Roman"/>
          <w:sz w:val="28"/>
          <w:szCs w:val="28"/>
        </w:rPr>
        <w:t>,</w:t>
      </w:r>
      <w:r w:rsidR="00D3341B" w:rsidRPr="0066126C">
        <w:rPr>
          <w:rFonts w:ascii="Times New Roman" w:hAnsi="Times New Roman" w:cs="Times New Roman"/>
          <w:sz w:val="28"/>
          <w:szCs w:val="28"/>
        </w:rPr>
        <w:t xml:space="preserve"> con il loro specifico e diretto comportamento</w:t>
      </w:r>
      <w:r w:rsidR="003F3F0B" w:rsidRPr="0066126C">
        <w:rPr>
          <w:rFonts w:ascii="Times New Roman" w:hAnsi="Times New Roman" w:cs="Times New Roman"/>
          <w:sz w:val="28"/>
          <w:szCs w:val="28"/>
        </w:rPr>
        <w:t>,</w:t>
      </w:r>
      <w:r w:rsidR="00D3341B" w:rsidRPr="0066126C">
        <w:rPr>
          <w:rFonts w:ascii="Times New Roman" w:hAnsi="Times New Roman" w:cs="Times New Roman"/>
          <w:sz w:val="28"/>
          <w:szCs w:val="28"/>
        </w:rPr>
        <w:t xml:space="preserve"> abbiano determinato in sé il contagio. </w:t>
      </w:r>
    </w:p>
    <w:p w:rsidR="00C44F9E" w:rsidRPr="0066126C" w:rsidRDefault="00C44F9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Al tempo stesso, occorre ricordare che </w:t>
      </w:r>
      <w:r w:rsidRPr="0066126C">
        <w:rPr>
          <w:rFonts w:ascii="Times New Roman" w:hAnsi="Times New Roman" w:cs="Times New Roman"/>
          <w:b/>
          <w:sz w:val="28"/>
          <w:szCs w:val="28"/>
        </w:rPr>
        <w:t>se l’ente riconosciuto come civilmente responsabile non fosse dotato di personalità giuridica</w:t>
      </w:r>
      <w:r w:rsidRPr="0066126C">
        <w:rPr>
          <w:rFonts w:ascii="Times New Roman" w:hAnsi="Times New Roman" w:cs="Times New Roman"/>
          <w:sz w:val="28"/>
          <w:szCs w:val="28"/>
        </w:rPr>
        <w:t>, il presunto danneggiato potrebbe anche rivalersi per il recupero del risarcimento accordatogli nei confronti dei patr</w:t>
      </w:r>
      <w:r w:rsidR="003F3F0B" w:rsidRPr="0066126C">
        <w:rPr>
          <w:rFonts w:ascii="Times New Roman" w:hAnsi="Times New Roman" w:cs="Times New Roman"/>
          <w:sz w:val="28"/>
          <w:szCs w:val="28"/>
        </w:rPr>
        <w:t xml:space="preserve">imoni del legale rappresentante, </w:t>
      </w:r>
      <w:r w:rsidRPr="0066126C">
        <w:rPr>
          <w:rFonts w:ascii="Times New Roman" w:hAnsi="Times New Roman" w:cs="Times New Roman"/>
          <w:sz w:val="28"/>
          <w:szCs w:val="28"/>
        </w:rPr>
        <w:t xml:space="preserve">degli amministratori e </w:t>
      </w:r>
      <w:r w:rsidR="003F3F0B" w:rsidRPr="0066126C">
        <w:rPr>
          <w:rFonts w:ascii="Times New Roman" w:hAnsi="Times New Roman" w:cs="Times New Roman"/>
          <w:sz w:val="28"/>
          <w:szCs w:val="28"/>
        </w:rPr>
        <w:t xml:space="preserve">di </w:t>
      </w:r>
      <w:r w:rsidRPr="0066126C">
        <w:rPr>
          <w:rFonts w:ascii="Times New Roman" w:hAnsi="Times New Roman" w:cs="Times New Roman"/>
          <w:sz w:val="28"/>
          <w:szCs w:val="28"/>
        </w:rPr>
        <w:t>tutti coloro hanno agito in nome e per conto dell'associazione.</w:t>
      </w:r>
    </w:p>
    <w:p w:rsidR="005C0E0E" w:rsidRPr="0066126C" w:rsidRDefault="005C0E0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L’ente, chiamato a risarcire la persona che ha subito dei danni può chiedere di essere manlevato dalla compagnia assicuratrice, in caso abbia in vita polizze per risarcimento danni verso terzi e/o verso i propri dipendenti/collaboratori. </w:t>
      </w:r>
    </w:p>
    <w:p w:rsidR="005C0E0E" w:rsidRPr="0066126C" w:rsidRDefault="005C0E0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In tal caso, però, occorre, verificare se la polizza assicurativa non abbia l’espressa esclusione del rischio da pandemia/epidemia ovvero se ricolleghi il risarcimento alla prova della mancanza di colpa o meno. </w:t>
      </w:r>
    </w:p>
    <w:p w:rsidR="005C0E0E" w:rsidRPr="0066126C" w:rsidRDefault="005C0E0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Alcuni enti in genere sottoscrivono anche polizze per ricoprire la responsabilità personale degli amministratori e financ</w:t>
      </w:r>
      <w:r w:rsidR="00755A7D" w:rsidRPr="0066126C">
        <w:rPr>
          <w:rFonts w:ascii="Times New Roman" w:hAnsi="Times New Roman" w:cs="Times New Roman"/>
          <w:sz w:val="28"/>
          <w:szCs w:val="28"/>
        </w:rPr>
        <w:t>he</w:t>
      </w:r>
      <w:r w:rsidRPr="0066126C">
        <w:rPr>
          <w:rFonts w:ascii="Times New Roman" w:hAnsi="Times New Roman" w:cs="Times New Roman"/>
          <w:sz w:val="28"/>
          <w:szCs w:val="28"/>
        </w:rPr>
        <w:t xml:space="preserve"> del Responsabile del Servizio di Protezione e Prevenzione (se questa funzione è svolta da personale interno)</w:t>
      </w:r>
      <w:r w:rsidR="00D039CA" w:rsidRPr="0066126C">
        <w:rPr>
          <w:rFonts w:ascii="Times New Roman" w:hAnsi="Times New Roman" w:cs="Times New Roman"/>
          <w:sz w:val="28"/>
          <w:szCs w:val="28"/>
        </w:rPr>
        <w:t>.</w:t>
      </w:r>
    </w:p>
    <w:p w:rsidR="00746EDE" w:rsidRPr="0066126C" w:rsidRDefault="00746EDE"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T</w:t>
      </w:r>
      <w:r w:rsidR="00DC7442" w:rsidRPr="0066126C">
        <w:rPr>
          <w:rFonts w:ascii="Times New Roman" w:hAnsi="Times New Roman" w:cs="Times New Roman"/>
          <w:sz w:val="28"/>
          <w:szCs w:val="28"/>
        </w:rPr>
        <w:t>abella n.</w:t>
      </w:r>
      <w:r w:rsidRPr="0066126C">
        <w:rPr>
          <w:rFonts w:ascii="Times New Roman" w:hAnsi="Times New Roman" w:cs="Times New Roman"/>
          <w:sz w:val="28"/>
          <w:szCs w:val="28"/>
        </w:rPr>
        <w:t xml:space="preserve"> 6</w:t>
      </w:r>
      <w:r w:rsidR="00274E16" w:rsidRPr="0066126C">
        <w:rPr>
          <w:rFonts w:ascii="Times New Roman" w:hAnsi="Times New Roman" w:cs="Times New Roman"/>
          <w:sz w:val="28"/>
          <w:szCs w:val="28"/>
        </w:rPr>
        <w:t xml:space="preserve">  </w:t>
      </w:r>
    </w:p>
    <w:p w:rsidR="00847D53" w:rsidRPr="0066126C" w:rsidRDefault="00847D53" w:rsidP="00604FB4">
      <w:pPr>
        <w:spacing w:line="288" w:lineRule="auto"/>
        <w:contextualSpacing/>
        <w:jc w:val="both"/>
        <w:rPr>
          <w:rFonts w:ascii="Times New Roman" w:hAnsi="Times New Roman" w:cs="Times New Roman"/>
          <w:sz w:val="28"/>
          <w:szCs w:val="28"/>
        </w:rPr>
      </w:pPr>
    </w:p>
    <w:tbl>
      <w:tblPr>
        <w:tblStyle w:val="Grigliatabella"/>
        <w:tblW w:w="0" w:type="auto"/>
        <w:tblLayout w:type="fixed"/>
        <w:tblLook w:val="04A0" w:firstRow="1" w:lastRow="0" w:firstColumn="1" w:lastColumn="0" w:noHBand="0" w:noVBand="1"/>
      </w:tblPr>
      <w:tblGrid>
        <w:gridCol w:w="1955"/>
        <w:gridCol w:w="1955"/>
        <w:gridCol w:w="1956"/>
        <w:gridCol w:w="1613"/>
        <w:gridCol w:w="2299"/>
      </w:tblGrid>
      <w:tr w:rsidR="0066126C" w:rsidRPr="0066126C" w:rsidTr="00755A7D">
        <w:tc>
          <w:tcPr>
            <w:tcW w:w="9778" w:type="dxa"/>
            <w:gridSpan w:val="5"/>
            <w:shd w:val="clear" w:color="auto" w:fill="7C9163" w:themeFill="accent1" w:themeFillShade="BF"/>
          </w:tcPr>
          <w:p w:rsidR="00274BC2" w:rsidRPr="0066126C" w:rsidRDefault="00DC7442" w:rsidP="00604FB4">
            <w:pPr>
              <w:spacing w:line="288" w:lineRule="auto"/>
              <w:contextualSpacing/>
              <w:jc w:val="center"/>
              <w:rPr>
                <w:rFonts w:ascii="Times New Roman" w:eastAsia="Calibri" w:hAnsi="Times New Roman" w:cs="Times New Roman"/>
                <w:b/>
                <w:sz w:val="24"/>
                <w:szCs w:val="24"/>
              </w:rPr>
            </w:pPr>
            <w:r w:rsidRPr="0066126C">
              <w:rPr>
                <w:rFonts w:ascii="Times New Roman" w:eastAsia="Calibri" w:hAnsi="Times New Roman" w:cs="Times New Roman"/>
                <w:b/>
                <w:sz w:val="24"/>
                <w:szCs w:val="24"/>
              </w:rPr>
              <w:t>R</w:t>
            </w:r>
            <w:r w:rsidR="009475BE" w:rsidRPr="0066126C">
              <w:rPr>
                <w:rFonts w:ascii="Times New Roman" w:eastAsia="Calibri" w:hAnsi="Times New Roman" w:cs="Times New Roman"/>
                <w:b/>
                <w:sz w:val="24"/>
                <w:szCs w:val="24"/>
              </w:rPr>
              <w:t>esponsabilità</w:t>
            </w:r>
            <w:r w:rsidRPr="0066126C">
              <w:rPr>
                <w:rFonts w:ascii="Times New Roman" w:eastAsia="Calibri" w:hAnsi="Times New Roman" w:cs="Times New Roman"/>
                <w:b/>
                <w:sz w:val="24"/>
                <w:szCs w:val="24"/>
              </w:rPr>
              <w:t xml:space="preserve"> civile</w:t>
            </w:r>
          </w:p>
          <w:p w:rsidR="00274BC2" w:rsidRPr="0066126C" w:rsidRDefault="00274BC2" w:rsidP="00604FB4">
            <w:pPr>
              <w:spacing w:line="288" w:lineRule="auto"/>
              <w:contextualSpacing/>
              <w:jc w:val="center"/>
              <w:rPr>
                <w:rFonts w:ascii="Times New Roman" w:eastAsia="Calibri" w:hAnsi="Times New Roman" w:cs="Times New Roman"/>
                <w:b/>
                <w:sz w:val="24"/>
                <w:szCs w:val="24"/>
              </w:rPr>
            </w:pPr>
          </w:p>
        </w:tc>
      </w:tr>
      <w:tr w:rsidR="0066126C" w:rsidRPr="0066126C" w:rsidTr="00BD5FE5">
        <w:tc>
          <w:tcPr>
            <w:tcW w:w="1955"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Origine</w:t>
            </w:r>
          </w:p>
        </w:tc>
        <w:tc>
          <w:tcPr>
            <w:tcW w:w="1955"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 xml:space="preserve">Art. </w:t>
            </w:r>
          </w:p>
        </w:tc>
        <w:tc>
          <w:tcPr>
            <w:tcW w:w="1956"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Prova</w:t>
            </w:r>
          </w:p>
        </w:tc>
        <w:tc>
          <w:tcPr>
            <w:tcW w:w="1613"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 xml:space="preserve">Prescrizione </w:t>
            </w:r>
          </w:p>
        </w:tc>
        <w:tc>
          <w:tcPr>
            <w:tcW w:w="2299" w:type="dxa"/>
          </w:tcPr>
          <w:p w:rsidR="00274BC2" w:rsidRPr="0066126C" w:rsidRDefault="00274BC2" w:rsidP="00604FB4">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Danno risarcibile</w:t>
            </w:r>
          </w:p>
        </w:tc>
      </w:tr>
      <w:tr w:rsidR="0066126C" w:rsidRPr="0066126C" w:rsidTr="00BD5FE5">
        <w:tc>
          <w:tcPr>
            <w:tcW w:w="1955"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Contrattuale</w:t>
            </w:r>
          </w:p>
        </w:tc>
        <w:tc>
          <w:tcPr>
            <w:tcW w:w="1955"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1218 c.c.:</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 “Il debitore che non esegue esattamente la prestazione dovuta è tenuto al risarcimento del danno, se non prova che l’inadempimento o il ritardo è stato determinato da impossibilità della prestazione derivante da causa a lui non imputabile”</w:t>
            </w:r>
          </w:p>
        </w:tc>
        <w:tc>
          <w:tcPr>
            <w:tcW w:w="1956" w:type="dxa"/>
          </w:tcPr>
          <w:p w:rsidR="00274BC2" w:rsidRPr="0066126C" w:rsidRDefault="00274BC2" w:rsidP="00096352">
            <w:pPr>
              <w:spacing w:line="288" w:lineRule="auto"/>
              <w:contextualSpacing/>
              <w:jc w:val="both"/>
              <w:rPr>
                <w:rFonts w:ascii="Times New Roman" w:eastAsia="Calibri" w:hAnsi="Times New Roman" w:cs="Times New Roman"/>
                <w:sz w:val="24"/>
                <w:szCs w:val="24"/>
                <w:u w:val="single"/>
              </w:rPr>
            </w:pPr>
            <w:r w:rsidRPr="0066126C">
              <w:rPr>
                <w:rFonts w:ascii="Times New Roman" w:eastAsia="Calibri" w:hAnsi="Times New Roman" w:cs="Times New Roman"/>
                <w:sz w:val="24"/>
                <w:szCs w:val="24"/>
                <w:u w:val="single"/>
              </w:rPr>
              <w:t>Danneggiato:</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-titolo contrattuale</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-nesso causale tra la condotta (colpa presunta) </w:t>
            </w:r>
            <w:r w:rsidR="00C82BB2" w:rsidRPr="0066126C">
              <w:rPr>
                <w:rFonts w:ascii="Times New Roman" w:eastAsia="Calibri" w:hAnsi="Times New Roman" w:cs="Times New Roman"/>
                <w:sz w:val="24"/>
                <w:szCs w:val="24"/>
              </w:rPr>
              <w:t>inadempiente</w:t>
            </w:r>
            <w:r w:rsidRPr="0066126C">
              <w:rPr>
                <w:rFonts w:ascii="Times New Roman" w:eastAsia="Calibri" w:hAnsi="Times New Roman" w:cs="Times New Roman"/>
                <w:sz w:val="24"/>
                <w:szCs w:val="24"/>
              </w:rPr>
              <w:t xml:space="preserve"> del danneggiante e il danno</w:t>
            </w:r>
            <w:r w:rsidR="00C82BB2" w:rsidRPr="0066126C">
              <w:rPr>
                <w:rFonts w:ascii="Times New Roman" w:eastAsia="Calibri" w:hAnsi="Times New Roman" w:cs="Times New Roman"/>
                <w:sz w:val="24"/>
                <w:szCs w:val="24"/>
              </w:rPr>
              <w:t xml:space="preserve"> (con presunzione di colpa del danneggiante).</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u w:val="single"/>
              </w:rPr>
              <w:t>Danneggiante</w:t>
            </w:r>
            <w:r w:rsidRPr="0066126C">
              <w:rPr>
                <w:rFonts w:ascii="Times New Roman" w:eastAsia="Calibri" w:hAnsi="Times New Roman" w:cs="Times New Roman"/>
                <w:sz w:val="24"/>
                <w:szCs w:val="24"/>
              </w:rPr>
              <w:t>:</w:t>
            </w:r>
          </w:p>
          <w:p w:rsidR="00C82BB2" w:rsidRPr="0066126C" w:rsidRDefault="00274BC2" w:rsidP="00C82BB2">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 </w:t>
            </w:r>
            <w:r w:rsidR="00C82BB2" w:rsidRPr="0066126C">
              <w:rPr>
                <w:rFonts w:ascii="Times New Roman" w:eastAsia="Calibri" w:hAnsi="Times New Roman" w:cs="Times New Roman"/>
                <w:sz w:val="24"/>
                <w:szCs w:val="24"/>
              </w:rPr>
              <w:t xml:space="preserve">Dimostrazione che l’inadempimento non è dipeso da causa a lui imputabile dimostrando l’esatto adempimento </w:t>
            </w:r>
          </w:p>
          <w:p w:rsidR="00274BC2" w:rsidRPr="0066126C" w:rsidRDefault="00274BC2" w:rsidP="00096352">
            <w:pPr>
              <w:spacing w:line="288" w:lineRule="auto"/>
              <w:contextualSpacing/>
              <w:jc w:val="both"/>
              <w:rPr>
                <w:rFonts w:ascii="Times New Roman" w:eastAsia="Calibri" w:hAnsi="Times New Roman" w:cs="Times New Roman"/>
                <w:sz w:val="24"/>
                <w:szCs w:val="24"/>
              </w:rPr>
            </w:pPr>
          </w:p>
        </w:tc>
        <w:tc>
          <w:tcPr>
            <w:tcW w:w="1613"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10 anni</w:t>
            </w:r>
          </w:p>
        </w:tc>
        <w:tc>
          <w:tcPr>
            <w:tcW w:w="2299" w:type="dxa"/>
            <w:vMerge w:val="restart"/>
          </w:tcPr>
          <w:p w:rsidR="00274BC2" w:rsidRPr="0066126C" w:rsidRDefault="00274BC2" w:rsidP="00121EA6">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u w:val="single"/>
              </w:rPr>
              <w:t>Danno patrimoniale</w:t>
            </w:r>
            <w:r w:rsidR="00096352" w:rsidRPr="0066126C">
              <w:rPr>
                <w:rFonts w:ascii="Times New Roman" w:eastAsia="Calibri" w:hAnsi="Times New Roman" w:cs="Times New Roman"/>
                <w:sz w:val="24"/>
                <w:szCs w:val="24"/>
              </w:rPr>
              <w:t xml:space="preserve"> </w:t>
            </w:r>
            <w:r w:rsidR="00121EA6" w:rsidRPr="0066126C">
              <w:rPr>
                <w:rFonts w:ascii="Times New Roman" w:eastAsia="Calibri" w:hAnsi="Times New Roman" w:cs="Times New Roman"/>
                <w:sz w:val="24"/>
                <w:szCs w:val="24"/>
              </w:rPr>
              <w:t>(</w:t>
            </w:r>
            <w:r w:rsidRPr="0066126C">
              <w:rPr>
                <w:rFonts w:ascii="Times New Roman" w:eastAsia="Calibri" w:hAnsi="Times New Roman" w:cs="Times New Roman"/>
                <w:sz w:val="24"/>
                <w:szCs w:val="24"/>
              </w:rPr>
              <w:t>quantificazione basata sui pr</w:t>
            </w:r>
            <w:r w:rsidR="00121EA6" w:rsidRPr="0066126C">
              <w:rPr>
                <w:rFonts w:ascii="Times New Roman" w:eastAsia="Calibri" w:hAnsi="Times New Roman" w:cs="Times New Roman"/>
                <w:sz w:val="24"/>
                <w:szCs w:val="24"/>
              </w:rPr>
              <w:t>egiudizi di natura patrimoniale)</w:t>
            </w:r>
          </w:p>
          <w:p w:rsidR="00274BC2" w:rsidRPr="0066126C" w:rsidRDefault="00274BC2" w:rsidP="00121EA6">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u w:val="single"/>
              </w:rPr>
              <w:t>Danno non patrimoniale</w:t>
            </w:r>
          </w:p>
          <w:p w:rsidR="00274BC2" w:rsidRPr="0066126C" w:rsidRDefault="00121EA6" w:rsidP="00121EA6">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Quantificazione basata sui pregiudizi subiti dalla persona non aventi rilievo economico.</w:t>
            </w:r>
            <w:r w:rsidRPr="0066126C">
              <w:rPr>
                <w:rFonts w:ascii="Times New Roman" w:eastAsia="Calibri" w:hAnsi="Times New Roman" w:cs="Times New Roman"/>
                <w:sz w:val="24"/>
                <w:szCs w:val="24"/>
              </w:rPr>
              <w:t>)</w:t>
            </w:r>
            <w:r w:rsidR="00274BC2" w:rsidRPr="0066126C">
              <w:rPr>
                <w:rFonts w:ascii="Times New Roman" w:eastAsia="Calibri" w:hAnsi="Times New Roman" w:cs="Times New Roman"/>
                <w:sz w:val="24"/>
                <w:szCs w:val="24"/>
              </w:rPr>
              <w:t xml:space="preserve"> </w:t>
            </w:r>
          </w:p>
        </w:tc>
      </w:tr>
      <w:tr w:rsidR="00274BC2" w:rsidRPr="0066126C" w:rsidTr="00BD5FE5">
        <w:tc>
          <w:tcPr>
            <w:tcW w:w="1955"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Extracontrattuale</w:t>
            </w:r>
          </w:p>
        </w:tc>
        <w:tc>
          <w:tcPr>
            <w:tcW w:w="1955"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2043 c.c.</w:t>
            </w:r>
          </w:p>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qualunque fatto doloso o colposo, che cagiona ad altri un danno ingiusto, obbliga colui che ha commesso il fatto a risarcire il danno</w:t>
            </w:r>
          </w:p>
        </w:tc>
        <w:tc>
          <w:tcPr>
            <w:tcW w:w="1956" w:type="dxa"/>
          </w:tcPr>
          <w:p w:rsidR="00274BC2" w:rsidRPr="0066126C" w:rsidRDefault="00274BC2" w:rsidP="00096352">
            <w:pPr>
              <w:spacing w:line="288" w:lineRule="auto"/>
              <w:contextualSpacing/>
              <w:jc w:val="both"/>
              <w:rPr>
                <w:rFonts w:ascii="Times New Roman" w:eastAsia="Calibri" w:hAnsi="Times New Roman" w:cs="Times New Roman"/>
                <w:sz w:val="24"/>
                <w:szCs w:val="24"/>
                <w:u w:val="single"/>
              </w:rPr>
            </w:pPr>
            <w:r w:rsidRPr="0066126C">
              <w:rPr>
                <w:rFonts w:ascii="Times New Roman" w:eastAsia="Calibri" w:hAnsi="Times New Roman" w:cs="Times New Roman"/>
                <w:sz w:val="24"/>
                <w:szCs w:val="24"/>
                <w:u w:val="single"/>
              </w:rPr>
              <w:t>Danneggiato:</w:t>
            </w:r>
          </w:p>
          <w:p w:rsidR="00274BC2" w:rsidRPr="0066126C" w:rsidRDefault="00274BC2" w:rsidP="00121EA6">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-comportamento illecito del danneggiante;</w:t>
            </w:r>
          </w:p>
          <w:p w:rsidR="00274BC2" w:rsidRPr="0066126C" w:rsidRDefault="00274BC2" w:rsidP="00121EA6">
            <w:pPr>
              <w:spacing w:line="288" w:lineRule="auto"/>
              <w:contextualSpacing/>
              <w:rPr>
                <w:rFonts w:ascii="Times New Roman" w:eastAsia="Calibri" w:hAnsi="Times New Roman" w:cs="Times New Roman"/>
                <w:sz w:val="24"/>
                <w:szCs w:val="24"/>
              </w:rPr>
            </w:pPr>
            <w:r w:rsidRPr="0066126C">
              <w:rPr>
                <w:rFonts w:ascii="Times New Roman" w:eastAsia="Calibri" w:hAnsi="Times New Roman" w:cs="Times New Roman"/>
                <w:sz w:val="24"/>
                <w:szCs w:val="24"/>
              </w:rPr>
              <w:t>-nesso causale tra comportamento illecito del danneggiante e danno</w:t>
            </w:r>
          </w:p>
          <w:p w:rsidR="00274BC2" w:rsidRPr="0066126C" w:rsidRDefault="00274BC2" w:rsidP="00096352">
            <w:pPr>
              <w:spacing w:line="288" w:lineRule="auto"/>
              <w:contextualSpacing/>
              <w:jc w:val="both"/>
              <w:rPr>
                <w:rFonts w:ascii="Times New Roman" w:eastAsia="Calibri" w:hAnsi="Times New Roman" w:cs="Times New Roman"/>
                <w:sz w:val="24"/>
                <w:szCs w:val="24"/>
              </w:rPr>
            </w:pPr>
          </w:p>
        </w:tc>
        <w:tc>
          <w:tcPr>
            <w:tcW w:w="1613" w:type="dxa"/>
          </w:tcPr>
          <w:p w:rsidR="00274BC2" w:rsidRPr="0066126C" w:rsidRDefault="00274BC2"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5 anni</w:t>
            </w:r>
          </w:p>
        </w:tc>
        <w:tc>
          <w:tcPr>
            <w:tcW w:w="2299" w:type="dxa"/>
            <w:vMerge/>
          </w:tcPr>
          <w:p w:rsidR="00274BC2" w:rsidRPr="0066126C" w:rsidRDefault="00274BC2" w:rsidP="00096352">
            <w:pPr>
              <w:spacing w:line="288" w:lineRule="auto"/>
              <w:contextualSpacing/>
              <w:jc w:val="both"/>
              <w:rPr>
                <w:rFonts w:ascii="Times New Roman" w:eastAsia="Calibri" w:hAnsi="Times New Roman" w:cs="Times New Roman"/>
                <w:sz w:val="24"/>
                <w:szCs w:val="24"/>
              </w:rPr>
            </w:pPr>
          </w:p>
        </w:tc>
      </w:tr>
    </w:tbl>
    <w:p w:rsidR="00BD5FE5" w:rsidRPr="0066126C" w:rsidRDefault="00BD5FE5" w:rsidP="00604FB4">
      <w:pPr>
        <w:spacing w:line="288" w:lineRule="auto"/>
        <w:contextualSpacing/>
        <w:jc w:val="both"/>
        <w:rPr>
          <w:rFonts w:ascii="Times New Roman" w:hAnsi="Times New Roman" w:cs="Times New Roman"/>
          <w:b/>
          <w:sz w:val="28"/>
          <w:szCs w:val="28"/>
          <w:highlight w:val="yellow"/>
        </w:rPr>
      </w:pPr>
    </w:p>
    <w:p w:rsidR="00DC7442" w:rsidRPr="0066126C" w:rsidRDefault="00DC7442" w:rsidP="00604FB4">
      <w:pPr>
        <w:spacing w:line="288" w:lineRule="auto"/>
        <w:contextualSpacing/>
        <w:jc w:val="both"/>
        <w:rPr>
          <w:rFonts w:ascii="Times New Roman" w:hAnsi="Times New Roman" w:cs="Times New Roman"/>
          <w:b/>
          <w:sz w:val="28"/>
          <w:szCs w:val="28"/>
          <w:highlight w:val="yellow"/>
        </w:rPr>
      </w:pPr>
    </w:p>
    <w:p w:rsidR="00096352" w:rsidRPr="0066126C" w:rsidRDefault="00096352" w:rsidP="00604FB4">
      <w:pPr>
        <w:spacing w:line="288" w:lineRule="auto"/>
        <w:contextualSpacing/>
        <w:jc w:val="both"/>
        <w:rPr>
          <w:rFonts w:ascii="Times New Roman" w:hAnsi="Times New Roman" w:cs="Times New Roman"/>
          <w:b/>
          <w:sz w:val="28"/>
          <w:szCs w:val="28"/>
          <w:highlight w:val="yellow"/>
        </w:rPr>
      </w:pPr>
    </w:p>
    <w:p w:rsidR="005C0E0E" w:rsidRPr="0066126C" w:rsidRDefault="00036EDE" w:rsidP="00755A7D">
      <w:pPr>
        <w:shd w:val="clear" w:color="auto" w:fill="7C9163" w:themeFill="accent1" w:themeFillShade="BF"/>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lastRenderedPageBreak/>
        <w:t>5.1</w:t>
      </w:r>
      <w:r w:rsidR="00755A7D" w:rsidRPr="0066126C">
        <w:rPr>
          <w:rFonts w:ascii="Times New Roman" w:hAnsi="Times New Roman" w:cs="Times New Roman"/>
          <w:b/>
          <w:sz w:val="28"/>
          <w:szCs w:val="28"/>
        </w:rPr>
        <w:t xml:space="preserve"> </w:t>
      </w:r>
      <w:r w:rsidR="00246C26" w:rsidRPr="0066126C">
        <w:rPr>
          <w:rFonts w:ascii="Times New Roman" w:hAnsi="Times New Roman" w:cs="Times New Roman"/>
          <w:b/>
          <w:sz w:val="28"/>
          <w:szCs w:val="28"/>
        </w:rPr>
        <w:t>Respons</w:t>
      </w:r>
      <w:r w:rsidR="009475BE" w:rsidRPr="0066126C">
        <w:rPr>
          <w:rFonts w:ascii="Times New Roman" w:hAnsi="Times New Roman" w:cs="Times New Roman"/>
          <w:b/>
          <w:sz w:val="28"/>
          <w:szCs w:val="28"/>
        </w:rPr>
        <w:t>abilità civile</w:t>
      </w:r>
      <w:r w:rsidR="00246C26" w:rsidRPr="0066126C">
        <w:rPr>
          <w:rFonts w:ascii="Times New Roman" w:hAnsi="Times New Roman" w:cs="Times New Roman"/>
          <w:b/>
          <w:sz w:val="28"/>
          <w:szCs w:val="28"/>
        </w:rPr>
        <w:t xml:space="preserve"> verso il lavoratore </w:t>
      </w:r>
    </w:p>
    <w:p w:rsidR="00DC7442" w:rsidRPr="0066126C" w:rsidRDefault="00DC7442" w:rsidP="00604FB4">
      <w:pPr>
        <w:spacing w:line="288" w:lineRule="auto"/>
        <w:contextualSpacing/>
        <w:jc w:val="both"/>
        <w:rPr>
          <w:rFonts w:ascii="Times New Roman" w:hAnsi="Times New Roman" w:cs="Times New Roman"/>
          <w:sz w:val="28"/>
          <w:szCs w:val="28"/>
        </w:rPr>
      </w:pPr>
    </w:p>
    <w:p w:rsidR="00747BD9" w:rsidRPr="0066126C" w:rsidRDefault="00747BD9"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Chiariti i principi di carattere generale rispetto alla responsabilità civile, occorre verificare come questi si applichino al caso in cui un lavoratore (parte quindi di un rapporto contrattuale) possa far rilevare la responsabilità civile del datore di lavoro e quando invece quest’ultimo ne sia esente. </w:t>
      </w:r>
    </w:p>
    <w:p w:rsidR="00747BD9" w:rsidRPr="0066126C" w:rsidRDefault="00747BD9"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Come già detto</w:t>
      </w:r>
      <w:r w:rsidR="00D039CA" w:rsidRPr="0066126C">
        <w:rPr>
          <w:rFonts w:ascii="Times New Roman" w:hAnsi="Times New Roman" w:cs="Times New Roman"/>
          <w:sz w:val="28"/>
          <w:szCs w:val="28"/>
        </w:rPr>
        <w:t>,</w:t>
      </w:r>
      <w:r w:rsidRPr="0066126C">
        <w:rPr>
          <w:rFonts w:ascii="Times New Roman" w:hAnsi="Times New Roman" w:cs="Times New Roman"/>
          <w:sz w:val="28"/>
          <w:szCs w:val="28"/>
        </w:rPr>
        <w:t xml:space="preserve"> il datore di lavoro, in presenza di tutti i vari requisiti di individuazione della responsabilità civile, può essere chiamato a rispondere per inosservanza di misure espressamente previste dalla legge o da altri regolamenti o indicazioni dati dalle autorità competenti ovvero</w:t>
      </w:r>
      <w:r w:rsidR="00D039CA" w:rsidRPr="0066126C">
        <w:rPr>
          <w:rFonts w:ascii="Times New Roman" w:hAnsi="Times New Roman" w:cs="Times New Roman"/>
          <w:sz w:val="28"/>
          <w:szCs w:val="28"/>
        </w:rPr>
        <w:t>,</w:t>
      </w:r>
      <w:r w:rsidRPr="0066126C">
        <w:rPr>
          <w:rFonts w:ascii="Times New Roman" w:hAnsi="Times New Roman" w:cs="Times New Roman"/>
          <w:sz w:val="28"/>
          <w:szCs w:val="28"/>
        </w:rPr>
        <w:t xml:space="preserve"> per non aver adottato quelle misure che, secondo la particolarità del lavoro, l'esperienza e la tecnica, erano necessarie a tutelare l'integrità fisica e la personalità morale dei prestatori di lavoro</w:t>
      </w:r>
      <w:r w:rsidR="00D039CA" w:rsidRPr="0066126C">
        <w:rPr>
          <w:rFonts w:ascii="Times New Roman" w:hAnsi="Times New Roman" w:cs="Times New Roman"/>
          <w:sz w:val="28"/>
          <w:szCs w:val="28"/>
        </w:rPr>
        <w:t xml:space="preserve"> (secondo la più volte ricordata clausola di carattere generale e di chiusura prevista all’articolo 2087 del codice civile)</w:t>
      </w:r>
      <w:r w:rsidR="003F3F0B" w:rsidRPr="0066126C">
        <w:rPr>
          <w:rFonts w:ascii="Times New Roman" w:hAnsi="Times New Roman" w:cs="Times New Roman"/>
          <w:sz w:val="28"/>
          <w:szCs w:val="28"/>
        </w:rPr>
        <w:t>.</w:t>
      </w:r>
    </w:p>
    <w:p w:rsidR="00747BD9" w:rsidRPr="0066126C" w:rsidRDefault="00747BD9"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La</w:t>
      </w:r>
      <w:r w:rsidR="00755A7D" w:rsidRPr="0066126C">
        <w:rPr>
          <w:rFonts w:ascii="Times New Roman" w:hAnsi="Times New Roman" w:cs="Times New Roman"/>
          <w:sz w:val="28"/>
          <w:szCs w:val="28"/>
        </w:rPr>
        <w:t xml:space="preserve"> </w:t>
      </w:r>
      <w:r w:rsidRPr="0066126C">
        <w:rPr>
          <w:rFonts w:ascii="Times New Roman" w:hAnsi="Times New Roman" w:cs="Times New Roman"/>
          <w:sz w:val="28"/>
          <w:szCs w:val="28"/>
        </w:rPr>
        <w:t xml:space="preserve">Cassazione, Sezione VI – Lavoro, ha anche recentissimamente ribadito questi aspetti nell’ordinanza n. 6370 del 5 marzo 2020, </w:t>
      </w:r>
      <w:r w:rsidR="00F003AC" w:rsidRPr="0066126C">
        <w:rPr>
          <w:rFonts w:ascii="Times New Roman" w:hAnsi="Times New Roman" w:cs="Times New Roman"/>
          <w:sz w:val="28"/>
          <w:szCs w:val="28"/>
        </w:rPr>
        <w:t>laddove si legge: “</w:t>
      </w:r>
      <w:r w:rsidR="00F003AC" w:rsidRPr="0066126C">
        <w:rPr>
          <w:rFonts w:ascii="Times New Roman" w:hAnsi="Times New Roman" w:cs="Times New Roman"/>
          <w:i/>
          <w:sz w:val="28"/>
          <w:szCs w:val="28"/>
        </w:rPr>
        <w:t>Co</w:t>
      </w:r>
      <w:r w:rsidRPr="0066126C">
        <w:rPr>
          <w:rFonts w:ascii="Times New Roman" w:hAnsi="Times New Roman" w:cs="Times New Roman"/>
          <w:i/>
          <w:sz w:val="28"/>
          <w:szCs w:val="28"/>
        </w:rPr>
        <w:t xml:space="preserve">stituisce indirizzo costante di questa Corte quello secondo cui il lavoratore che agisca nei confronti del datore di lavoro per il risarcimento integrale del danno patito a seguito di infortunio sul lavoro ha l'onere di provare il fatto costituente l'inadempimento, da intendersi come fatto da cui sia desumibile l'inadempimento datoriale, ed il nesso di causalità materiale tra questo ed il danno, ma non anche la colpa della controparte, nei cui confronti opera la presunzione ex art. 1218c.c.. In particolare, </w:t>
      </w:r>
      <w:r w:rsidRPr="0066126C">
        <w:rPr>
          <w:rFonts w:ascii="Times New Roman" w:hAnsi="Times New Roman" w:cs="Times New Roman"/>
          <w:b/>
          <w:i/>
          <w:sz w:val="28"/>
          <w:szCs w:val="28"/>
        </w:rPr>
        <w:t>nel caso di omissione di misure di sicurezza espressamente previste dalla legge, o da altra fonte vincolante, cd. nominate, la prova liberatoria incombente sul datore di lavoro si esaurisce nella negazione degli stessi fatti provati dal lavoratore</w:t>
      </w:r>
      <w:r w:rsidRPr="0066126C">
        <w:rPr>
          <w:rFonts w:ascii="Times New Roman" w:hAnsi="Times New Roman" w:cs="Times New Roman"/>
          <w:i/>
          <w:sz w:val="28"/>
          <w:szCs w:val="28"/>
        </w:rPr>
        <w:t>; viceversa, ove le misure di sicurezza debbano essere ricavate dall'art. 2087c.c., cd. innominate, la prova liberatoria è generalmente correlata alla quantificazione della misura di diligenza ritenuta esigibile nella predisposizione delle indicate misure di sicurezza, imponendosi l'onere di provare l'adozione di comportamenti specifici che siano suggeriti da</w:t>
      </w:r>
      <w:r w:rsidRPr="0066126C">
        <w:rPr>
          <w:rFonts w:ascii="Times New Roman" w:hAnsi="Times New Roman" w:cs="Times New Roman"/>
          <w:b/>
          <w:sz w:val="28"/>
          <w:szCs w:val="28"/>
        </w:rPr>
        <w:t xml:space="preserve"> conoscenze sperimentali e tecniche, quali anche l'assolvimento di </w:t>
      </w:r>
      <w:r w:rsidRPr="0066126C">
        <w:rPr>
          <w:rFonts w:ascii="Times New Roman" w:hAnsi="Times New Roman" w:cs="Times New Roman"/>
          <w:b/>
          <w:i/>
          <w:sz w:val="28"/>
          <w:szCs w:val="28"/>
        </w:rPr>
        <w:t>puntuali obblighi di comunicazione (</w:t>
      </w:r>
      <w:proofErr w:type="spellStart"/>
      <w:r w:rsidRPr="0066126C">
        <w:rPr>
          <w:rFonts w:ascii="Times New Roman" w:hAnsi="Times New Roman" w:cs="Times New Roman"/>
          <w:i/>
          <w:sz w:val="28"/>
          <w:szCs w:val="28"/>
        </w:rPr>
        <w:t>Cass</w:t>
      </w:r>
      <w:proofErr w:type="spellEnd"/>
      <w:r w:rsidRPr="0066126C">
        <w:rPr>
          <w:rFonts w:ascii="Times New Roman" w:hAnsi="Times New Roman" w:cs="Times New Roman"/>
          <w:i/>
          <w:sz w:val="28"/>
          <w:szCs w:val="28"/>
        </w:rPr>
        <w:t xml:space="preserve">. n. 10319 del 2017Cass. civ., Sez. lavoro, </w:t>
      </w:r>
      <w:proofErr w:type="spellStart"/>
      <w:r w:rsidRPr="0066126C">
        <w:rPr>
          <w:rFonts w:ascii="Times New Roman" w:hAnsi="Times New Roman" w:cs="Times New Roman"/>
          <w:i/>
          <w:sz w:val="28"/>
          <w:szCs w:val="28"/>
        </w:rPr>
        <w:t>Sent</w:t>
      </w:r>
      <w:proofErr w:type="spellEnd"/>
      <w:r w:rsidRPr="0066126C">
        <w:rPr>
          <w:rFonts w:ascii="Times New Roman" w:hAnsi="Times New Roman" w:cs="Times New Roman"/>
          <w:i/>
          <w:sz w:val="28"/>
          <w:szCs w:val="28"/>
        </w:rPr>
        <w:t>., (data ud. 21/12/2016) 26/04/2017, n. 10319; n. 14467 del 2017; n. 3</w:t>
      </w:r>
      <w:r w:rsidR="00F003AC" w:rsidRPr="0066126C">
        <w:rPr>
          <w:rFonts w:ascii="Times New Roman" w:hAnsi="Times New Roman" w:cs="Times New Roman"/>
          <w:i/>
          <w:sz w:val="28"/>
          <w:szCs w:val="28"/>
        </w:rPr>
        <w:t>4 del 2016; n. 16003 del 2007)”.</w:t>
      </w:r>
    </w:p>
    <w:p w:rsidR="00F003AC" w:rsidRPr="0066126C" w:rsidRDefault="00F003AC" w:rsidP="00604FB4">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Nella medesima ordinanza si è altresì ricordato che la prova liberatoria del datore di lavoro non può sufficientemente solo ricollegarsi ad un concorrente comportamento imprudente, negligente o imperito del lavoratore stesso, </w:t>
      </w:r>
      <w:r w:rsidR="00377BCA" w:rsidRPr="0066126C">
        <w:rPr>
          <w:rFonts w:ascii="Times New Roman" w:hAnsi="Times New Roman" w:cs="Times New Roman"/>
          <w:sz w:val="28"/>
          <w:szCs w:val="28"/>
        </w:rPr>
        <w:t>dovendo</w:t>
      </w:r>
      <w:r w:rsidRPr="0066126C">
        <w:rPr>
          <w:rFonts w:ascii="Times New Roman" w:hAnsi="Times New Roman" w:cs="Times New Roman"/>
          <w:sz w:val="28"/>
          <w:szCs w:val="28"/>
        </w:rPr>
        <w:t xml:space="preserve"> il datore di lavoro</w:t>
      </w:r>
      <w:r w:rsidR="00377BCA" w:rsidRPr="0066126C">
        <w:rPr>
          <w:rFonts w:ascii="Times New Roman" w:hAnsi="Times New Roman" w:cs="Times New Roman"/>
          <w:sz w:val="28"/>
          <w:szCs w:val="28"/>
        </w:rPr>
        <w:t>,</w:t>
      </w:r>
      <w:r w:rsidRPr="0066126C">
        <w:rPr>
          <w:rFonts w:ascii="Times New Roman" w:hAnsi="Times New Roman" w:cs="Times New Roman"/>
          <w:sz w:val="28"/>
          <w:szCs w:val="28"/>
        </w:rPr>
        <w:t xml:space="preserve"> </w:t>
      </w:r>
      <w:r w:rsidRPr="0066126C">
        <w:rPr>
          <w:rFonts w:ascii="Times New Roman" w:hAnsi="Times New Roman" w:cs="Times New Roman"/>
          <w:sz w:val="28"/>
          <w:szCs w:val="28"/>
        </w:rPr>
        <w:lastRenderedPageBreak/>
        <w:t>per la clausola generale sopra detta</w:t>
      </w:r>
      <w:r w:rsidR="00377BCA" w:rsidRPr="0066126C">
        <w:rPr>
          <w:rFonts w:ascii="Times New Roman" w:hAnsi="Times New Roman" w:cs="Times New Roman"/>
          <w:sz w:val="28"/>
          <w:szCs w:val="28"/>
        </w:rPr>
        <w:t>,</w:t>
      </w:r>
      <w:r w:rsidRPr="0066126C">
        <w:rPr>
          <w:rFonts w:ascii="Times New Roman" w:hAnsi="Times New Roman" w:cs="Times New Roman"/>
          <w:sz w:val="28"/>
          <w:szCs w:val="28"/>
        </w:rPr>
        <w:t xml:space="preserve"> avere cura anche di tutelare il lavoratore stesso </w:t>
      </w:r>
      <w:r w:rsidR="00377BCA" w:rsidRPr="0066126C">
        <w:rPr>
          <w:rFonts w:ascii="Times New Roman" w:hAnsi="Times New Roman" w:cs="Times New Roman"/>
          <w:sz w:val="28"/>
          <w:szCs w:val="28"/>
        </w:rPr>
        <w:t>pure</w:t>
      </w:r>
      <w:r w:rsidRPr="0066126C">
        <w:rPr>
          <w:rFonts w:ascii="Times New Roman" w:hAnsi="Times New Roman" w:cs="Times New Roman"/>
          <w:sz w:val="28"/>
          <w:szCs w:val="28"/>
        </w:rPr>
        <w:t xml:space="preserve"> in caso di tali</w:t>
      </w:r>
      <w:r w:rsidR="00377BCA" w:rsidRPr="0066126C">
        <w:rPr>
          <w:rFonts w:ascii="Times New Roman" w:hAnsi="Times New Roman" w:cs="Times New Roman"/>
          <w:sz w:val="28"/>
          <w:szCs w:val="28"/>
        </w:rPr>
        <w:t xml:space="preserve"> suoi</w:t>
      </w:r>
      <w:r w:rsidRPr="0066126C">
        <w:rPr>
          <w:rFonts w:ascii="Times New Roman" w:hAnsi="Times New Roman" w:cs="Times New Roman"/>
          <w:sz w:val="28"/>
          <w:szCs w:val="28"/>
        </w:rPr>
        <w:t xml:space="preserve"> comportamenti, tranne che il comportamento del lavoratore non si ponga proprio come unico antecedente causale volto a creare la situazione dannosa ovvero abbia spezzato imprevedibilmente ed inevitabilmente la capacità di neutralizzazione del danno da parte dell’organizzazione di lavoro predisposta dal datore stesso, da parte dei dispositivi di sicurezza messi in atto e sottraendosi imprevedibilmente dal controllo e dalla sorveglianza</w:t>
      </w:r>
      <w:r w:rsidR="00377BCA" w:rsidRPr="0066126C">
        <w:rPr>
          <w:rFonts w:ascii="Times New Roman" w:hAnsi="Times New Roman" w:cs="Times New Roman"/>
          <w:sz w:val="28"/>
          <w:szCs w:val="28"/>
        </w:rPr>
        <w:t>.</w:t>
      </w:r>
    </w:p>
    <w:p w:rsidR="0094162B" w:rsidRPr="0066126C" w:rsidRDefault="00F003AC" w:rsidP="00604FB4">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Infatti si legge ancora: “</w:t>
      </w:r>
      <w:r w:rsidRPr="0066126C">
        <w:rPr>
          <w:rFonts w:ascii="Times New Roman" w:hAnsi="Times New Roman" w:cs="Times New Roman"/>
          <w:i/>
          <w:sz w:val="28"/>
          <w:szCs w:val="28"/>
        </w:rPr>
        <w:t>s</w:t>
      </w:r>
      <w:r w:rsidR="00747BD9" w:rsidRPr="0066126C">
        <w:rPr>
          <w:rFonts w:ascii="Times New Roman" w:hAnsi="Times New Roman" w:cs="Times New Roman"/>
          <w:i/>
          <w:sz w:val="28"/>
          <w:szCs w:val="28"/>
        </w:rPr>
        <w:t xml:space="preserve">i è ulteriormente precisato che in materia di tutela dell'integrità fisica del lavoratore, il </w:t>
      </w:r>
      <w:r w:rsidR="00747BD9" w:rsidRPr="0066126C">
        <w:rPr>
          <w:rFonts w:ascii="Times New Roman" w:hAnsi="Times New Roman" w:cs="Times New Roman"/>
          <w:b/>
          <w:i/>
          <w:sz w:val="28"/>
          <w:szCs w:val="28"/>
        </w:rPr>
        <w:t>datore di lavoro, in caso di violazione della disciplina antinfortunistica, è esonerato da responsabilità soltanto quando la condotta del dipendente abbia assunto i caratteri dell'abnormità, dell'imprevedibilità e dell'esorbitanza rispetto al procedimento lavorativo ed alle direttive ricevute</w:t>
      </w:r>
      <w:r w:rsidR="00747BD9" w:rsidRPr="0066126C">
        <w:rPr>
          <w:rFonts w:ascii="Times New Roman" w:hAnsi="Times New Roman" w:cs="Times New Roman"/>
          <w:i/>
          <w:sz w:val="28"/>
          <w:szCs w:val="28"/>
        </w:rPr>
        <w:t>. Ne consegue che, qualora non ricorrano detti caratteri della condotta del lavoratore, l'imprenditore è integralmente responsabile dell'infortunio che sia conseguenza dell'inosservanza delle norme antinfortunistiche, poich</w:t>
      </w:r>
      <w:r w:rsidR="0025604D" w:rsidRPr="0066126C">
        <w:rPr>
          <w:rFonts w:ascii="Times New Roman" w:hAnsi="Times New Roman" w:cs="Times New Roman"/>
          <w:i/>
          <w:sz w:val="28"/>
          <w:szCs w:val="28"/>
        </w:rPr>
        <w:t xml:space="preserve">é </w:t>
      </w:r>
      <w:r w:rsidR="00747BD9" w:rsidRPr="0066126C">
        <w:rPr>
          <w:rFonts w:ascii="Times New Roman" w:hAnsi="Times New Roman" w:cs="Times New Roman"/>
          <w:i/>
          <w:sz w:val="28"/>
          <w:szCs w:val="28"/>
        </w:rPr>
        <w:t>la violazione dell'obbligo di sicurezza integra l'unico fattore causale dell'evento, non rilevando in alcun grado il concorso di colpa del lavoratore, posto che il datore di lavoro è tenuto a proteggerne l'incolumità nonostante la sua imprudenza e negligenza (</w:t>
      </w:r>
      <w:proofErr w:type="spellStart"/>
      <w:r w:rsidR="00747BD9" w:rsidRPr="0066126C">
        <w:rPr>
          <w:rFonts w:ascii="Times New Roman" w:hAnsi="Times New Roman" w:cs="Times New Roman"/>
          <w:i/>
          <w:sz w:val="28"/>
          <w:szCs w:val="28"/>
        </w:rPr>
        <w:t>Cass</w:t>
      </w:r>
      <w:proofErr w:type="spellEnd"/>
      <w:r w:rsidR="00747BD9" w:rsidRPr="0066126C">
        <w:rPr>
          <w:rFonts w:ascii="Times New Roman" w:hAnsi="Times New Roman" w:cs="Times New Roman"/>
          <w:i/>
          <w:sz w:val="28"/>
          <w:szCs w:val="28"/>
        </w:rPr>
        <w:t>. n. 27127 del 2013</w:t>
      </w:r>
      <w:r w:rsidR="0025604D" w:rsidRPr="0066126C">
        <w:rPr>
          <w:rFonts w:ascii="Times New Roman" w:hAnsi="Times New Roman" w:cs="Times New Roman"/>
          <w:i/>
          <w:sz w:val="28"/>
          <w:szCs w:val="28"/>
        </w:rPr>
        <w:t>; n. 798 del 2017; n. 16026 del 2018).”</w:t>
      </w:r>
    </w:p>
    <w:p w:rsidR="004514B7" w:rsidRPr="0066126C" w:rsidRDefault="004514B7" w:rsidP="00604FB4">
      <w:pPr>
        <w:spacing w:line="288" w:lineRule="auto"/>
        <w:contextualSpacing/>
        <w:jc w:val="both"/>
        <w:rPr>
          <w:rFonts w:ascii="Times New Roman" w:hAnsi="Times New Roman" w:cs="Times New Roman"/>
          <w:i/>
          <w:sz w:val="28"/>
          <w:szCs w:val="28"/>
        </w:rPr>
      </w:pPr>
    </w:p>
    <w:tbl>
      <w:tblPr>
        <w:tblStyle w:val="Grigliatabella"/>
        <w:tblW w:w="0" w:type="auto"/>
        <w:tblInd w:w="10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9670"/>
      </w:tblGrid>
      <w:tr w:rsidR="0066126C" w:rsidRPr="0066126C" w:rsidTr="00121EA6">
        <w:tc>
          <w:tcPr>
            <w:tcW w:w="9670" w:type="dxa"/>
            <w:tcBorders>
              <w:bottom w:val="nil"/>
            </w:tcBorders>
          </w:tcPr>
          <w:p w:rsidR="00121EA6" w:rsidRPr="0066126C" w:rsidRDefault="00121EA6" w:rsidP="0066126C">
            <w:pPr>
              <w:spacing w:line="288" w:lineRule="auto"/>
              <w:ind w:left="176" w:right="206"/>
              <w:contextualSpacing/>
              <w:jc w:val="both"/>
              <w:rPr>
                <w:rFonts w:ascii="Times New Roman" w:hAnsi="Times New Roman" w:cs="Times New Roman"/>
                <w:sz w:val="26"/>
                <w:szCs w:val="26"/>
              </w:rPr>
            </w:pPr>
            <w:r w:rsidRPr="0066126C">
              <w:rPr>
                <w:rFonts w:ascii="Times New Roman" w:hAnsi="Times New Roman" w:cs="Times New Roman"/>
                <w:sz w:val="26"/>
                <w:szCs w:val="26"/>
              </w:rPr>
              <w:t>Comunque al di là dell’eventuale profilo di responsabilità penale del datore di lavoro (che scatta quando si configurano gli elementi sopra indicati), è opportuno ribadire che i comportamenti irresponsabili, imprudenti, negligenti, imperiti dei lavoratori, comunque potrebbero far scattare a loro carico tutta una serie di sanzioni.</w:t>
            </w:r>
          </w:p>
          <w:p w:rsidR="00121EA6" w:rsidRPr="0066126C" w:rsidRDefault="00121EA6" w:rsidP="0066126C">
            <w:pPr>
              <w:spacing w:line="288" w:lineRule="auto"/>
              <w:ind w:left="176" w:right="206"/>
              <w:contextualSpacing/>
              <w:jc w:val="both"/>
              <w:rPr>
                <w:rFonts w:ascii="Times New Roman" w:hAnsi="Times New Roman" w:cs="Times New Roman"/>
                <w:sz w:val="26"/>
                <w:szCs w:val="26"/>
              </w:rPr>
            </w:pPr>
            <w:r w:rsidRPr="0066126C">
              <w:rPr>
                <w:rFonts w:ascii="Times New Roman" w:hAnsi="Times New Roman" w:cs="Times New Roman"/>
                <w:sz w:val="26"/>
                <w:szCs w:val="26"/>
              </w:rPr>
              <w:t>Infatti, vi sono precisi obblighi che ricadono in capo ai lavoratori, tenuti, per norma di legge e contrattuale, a porre in essere comportamenti responsabili, a rispettare le procedure indicate dal datore di lavoro ed atte a non mettere se stessi e le persone ad esse affidate in condizione di pericolo di salute e di vita. Il datore di lavoro che dovesse avere percezione o contezza di ciò, anche a seguito di informazioni assunte da altri lavoratori, deve tempestivamente adottare le prescritte procedure disciplinari atte a rimuovere tali comportamenti, potendosi configurare, nei casi più gravi, pure un provvedimento di licenziamento.</w:t>
            </w:r>
          </w:p>
          <w:p w:rsidR="00121EA6" w:rsidRPr="0066126C" w:rsidRDefault="00121EA6" w:rsidP="0066126C">
            <w:pPr>
              <w:spacing w:line="288" w:lineRule="auto"/>
              <w:ind w:left="176" w:right="206"/>
              <w:contextualSpacing/>
              <w:jc w:val="both"/>
              <w:rPr>
                <w:rFonts w:ascii="Times New Roman" w:hAnsi="Times New Roman" w:cs="Times New Roman"/>
                <w:sz w:val="26"/>
                <w:szCs w:val="26"/>
              </w:rPr>
            </w:pPr>
          </w:p>
          <w:p w:rsidR="00121EA6" w:rsidRPr="0066126C" w:rsidRDefault="00121EA6" w:rsidP="0066126C">
            <w:pPr>
              <w:pStyle w:val="Paragrafoelenco"/>
              <w:numPr>
                <w:ilvl w:val="0"/>
                <w:numId w:val="10"/>
              </w:numPr>
              <w:spacing w:line="288" w:lineRule="auto"/>
              <w:ind w:left="601" w:right="206"/>
              <w:jc w:val="both"/>
              <w:rPr>
                <w:rFonts w:ascii="Times New Roman" w:hAnsi="Times New Roman" w:cs="Times New Roman"/>
                <w:b/>
                <w:sz w:val="26"/>
                <w:szCs w:val="26"/>
              </w:rPr>
            </w:pPr>
            <w:r w:rsidRPr="0066126C">
              <w:rPr>
                <w:rFonts w:ascii="Times New Roman" w:hAnsi="Times New Roman" w:cs="Times New Roman"/>
                <w:b/>
                <w:sz w:val="26"/>
                <w:szCs w:val="26"/>
              </w:rPr>
              <w:t>Art. 38 (Doveri del personale) del Contratto Collettivo Nazionale di Lavoro per le lavoratrici ed i lavoratori dipendenti delle strutture associative aderenti alla rete Anffas 2014/2019.</w:t>
            </w:r>
          </w:p>
          <w:p w:rsidR="00121EA6" w:rsidRPr="0066126C" w:rsidRDefault="00121EA6" w:rsidP="0066126C">
            <w:pPr>
              <w:spacing w:line="288" w:lineRule="auto"/>
              <w:ind w:left="601" w:right="206"/>
              <w:jc w:val="both"/>
              <w:rPr>
                <w:rFonts w:ascii="Times New Roman" w:hAnsi="Times New Roman" w:cs="Times New Roman"/>
                <w:sz w:val="26"/>
                <w:szCs w:val="26"/>
              </w:rPr>
            </w:pPr>
          </w:p>
        </w:tc>
      </w:tr>
      <w:tr w:rsidR="0066126C" w:rsidRPr="0066126C" w:rsidTr="00121EA6">
        <w:tc>
          <w:tcPr>
            <w:tcW w:w="9670" w:type="dxa"/>
            <w:tcBorders>
              <w:top w:val="nil"/>
            </w:tcBorders>
          </w:tcPr>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sz w:val="26"/>
                <w:szCs w:val="26"/>
              </w:rPr>
              <w:lastRenderedPageBreak/>
              <w:t>“…</w:t>
            </w:r>
            <w:r w:rsidRPr="0066126C">
              <w:rPr>
                <w:rFonts w:ascii="Times New Roman" w:hAnsi="Times New Roman" w:cs="Times New Roman"/>
                <w:i/>
                <w:sz w:val="26"/>
                <w:szCs w:val="26"/>
              </w:rPr>
              <w:t>Sono altresì considerati, nel rispetto degli artt. 2014 e 2105 c.c., obblighi della lavoratrice e del lavoratore:</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w:t>
            </w:r>
            <w:r w:rsidRPr="0066126C">
              <w:rPr>
                <w:rFonts w:ascii="Times New Roman" w:hAnsi="Times New Roman" w:cs="Times New Roman"/>
                <w:i/>
                <w:sz w:val="26"/>
                <w:szCs w:val="26"/>
              </w:rPr>
              <w:tab/>
              <w:t xml:space="preserve">la particolare diligenza richiesta dalla specificità delle mansioni assegnate, dalla natura della prestazioni e dalla particolare tipologia di persone a cui il servizio è rivolto, nonché dei fini e scopi della Struttura Associativa Anffas; </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w:t>
            </w:r>
            <w:r w:rsidRPr="0066126C">
              <w:rPr>
                <w:rFonts w:ascii="Times New Roman" w:hAnsi="Times New Roman" w:cs="Times New Roman"/>
                <w:i/>
                <w:sz w:val="26"/>
                <w:szCs w:val="26"/>
              </w:rPr>
              <w:tab/>
              <w:t xml:space="preserve">l’osservanza e il rispetto delle disposizioni impartite dal datore di lavoro o dai suoi collaboratori; </w:t>
            </w:r>
          </w:p>
          <w:p w:rsidR="00121EA6" w:rsidRPr="0066126C" w:rsidRDefault="00121EA6" w:rsidP="00121EA6">
            <w:pPr>
              <w:spacing w:line="288" w:lineRule="auto"/>
              <w:ind w:left="601" w:right="206"/>
              <w:jc w:val="both"/>
              <w:rPr>
                <w:rFonts w:ascii="Times New Roman" w:hAnsi="Times New Roman" w:cs="Times New Roman"/>
                <w:sz w:val="26"/>
                <w:szCs w:val="26"/>
              </w:rPr>
            </w:pPr>
            <w:r w:rsidRPr="0066126C">
              <w:rPr>
                <w:rFonts w:ascii="Times New Roman" w:hAnsi="Times New Roman" w:cs="Times New Roman"/>
                <w:i/>
                <w:sz w:val="26"/>
                <w:szCs w:val="26"/>
              </w:rPr>
              <w:t>-</w:t>
            </w:r>
            <w:r w:rsidRPr="0066126C">
              <w:rPr>
                <w:rFonts w:ascii="Times New Roman" w:hAnsi="Times New Roman" w:cs="Times New Roman"/>
                <w:i/>
                <w:sz w:val="26"/>
                <w:szCs w:val="26"/>
              </w:rPr>
              <w:tab/>
              <w:t>il rispetto delle normative e procedure interne relative alla sicurezza nei luoghi di lavoro e regolamento sulla privacy..”</w:t>
            </w:r>
          </w:p>
          <w:p w:rsidR="00121EA6" w:rsidRPr="0066126C" w:rsidRDefault="00121EA6" w:rsidP="00121EA6">
            <w:pPr>
              <w:spacing w:line="288" w:lineRule="auto"/>
              <w:ind w:left="601" w:right="206"/>
              <w:jc w:val="both"/>
              <w:rPr>
                <w:rFonts w:ascii="Times New Roman" w:hAnsi="Times New Roman" w:cs="Times New Roman"/>
                <w:sz w:val="26"/>
                <w:szCs w:val="26"/>
              </w:rPr>
            </w:pPr>
            <w:r w:rsidRPr="0066126C">
              <w:rPr>
                <w:rFonts w:ascii="Times New Roman" w:hAnsi="Times New Roman" w:cs="Times New Roman"/>
                <w:sz w:val="26"/>
                <w:szCs w:val="26"/>
              </w:rPr>
              <w:t xml:space="preserve">  </w:t>
            </w:r>
          </w:p>
          <w:p w:rsidR="00121EA6" w:rsidRPr="0066126C" w:rsidRDefault="00121EA6" w:rsidP="00121EA6">
            <w:pPr>
              <w:spacing w:line="288" w:lineRule="auto"/>
              <w:ind w:left="601" w:right="206"/>
              <w:jc w:val="both"/>
              <w:rPr>
                <w:rFonts w:ascii="Times New Roman" w:hAnsi="Times New Roman" w:cs="Times New Roman"/>
                <w:b/>
                <w:sz w:val="26"/>
                <w:szCs w:val="26"/>
              </w:rPr>
            </w:pPr>
            <w:r w:rsidRPr="0066126C">
              <w:rPr>
                <w:rFonts w:ascii="Times New Roman" w:hAnsi="Times New Roman" w:cs="Times New Roman"/>
                <w:b/>
                <w:sz w:val="26"/>
                <w:szCs w:val="26"/>
              </w:rPr>
              <w:t>- Art. 39 (Provvedimenti disciplinari) del Contratto Collettivo Nazionale di Lavoro per le lavoratrici ed i lavoratori dipendenti delle strutture associative aderenti alla rete Anffas 2014/2019.</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“…Esemplificativamente, a seconda della gravità della mancanza e nel rispetto del principio della proporzionalità, incorre nei provvedimenti di cui sopra la lavoratrice o il lavoratore che:</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(..omissis..)</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c.</w:t>
            </w:r>
            <w:r w:rsidRPr="0066126C">
              <w:rPr>
                <w:rFonts w:ascii="Times New Roman" w:hAnsi="Times New Roman" w:cs="Times New Roman"/>
                <w:i/>
                <w:sz w:val="26"/>
                <w:szCs w:val="26"/>
              </w:rPr>
              <w:tab/>
              <w:t xml:space="preserve"> commetta grave negligenza in servizio o irregolarità nell'espletamento dei compiti assegnati;</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(..omissis..)</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g.</w:t>
            </w:r>
            <w:r w:rsidRPr="0066126C">
              <w:rPr>
                <w:rFonts w:ascii="Times New Roman" w:hAnsi="Times New Roman" w:cs="Times New Roman"/>
                <w:i/>
                <w:sz w:val="26"/>
                <w:szCs w:val="26"/>
              </w:rPr>
              <w:tab/>
              <w:t>esegua i compiti affidatigli negligentemente o non ottemperando alle disposizioni impartite;</w:t>
            </w:r>
          </w:p>
          <w:p w:rsidR="00121EA6" w:rsidRPr="0066126C" w:rsidRDefault="00121EA6" w:rsidP="00121EA6">
            <w:pPr>
              <w:spacing w:line="288" w:lineRule="auto"/>
              <w:ind w:left="601" w:right="206"/>
              <w:jc w:val="both"/>
              <w:rPr>
                <w:rFonts w:ascii="Times New Roman" w:hAnsi="Times New Roman" w:cs="Times New Roman"/>
                <w:i/>
                <w:sz w:val="26"/>
                <w:szCs w:val="26"/>
              </w:rPr>
            </w:pPr>
            <w:r w:rsidRPr="0066126C">
              <w:rPr>
                <w:rFonts w:ascii="Times New Roman" w:hAnsi="Times New Roman" w:cs="Times New Roman"/>
                <w:i/>
                <w:sz w:val="26"/>
                <w:szCs w:val="26"/>
              </w:rPr>
              <w:t>(..omissis..)</w:t>
            </w:r>
          </w:p>
          <w:p w:rsidR="00121EA6" w:rsidRPr="0066126C" w:rsidRDefault="00121EA6" w:rsidP="00121EA6">
            <w:pPr>
              <w:spacing w:line="288" w:lineRule="auto"/>
              <w:ind w:left="601" w:right="206"/>
              <w:jc w:val="both"/>
              <w:rPr>
                <w:rFonts w:ascii="Times New Roman" w:hAnsi="Times New Roman" w:cs="Times New Roman"/>
                <w:sz w:val="26"/>
                <w:szCs w:val="26"/>
              </w:rPr>
            </w:pPr>
            <w:r w:rsidRPr="0066126C">
              <w:rPr>
                <w:rFonts w:ascii="Times New Roman" w:hAnsi="Times New Roman" w:cs="Times New Roman"/>
                <w:i/>
                <w:sz w:val="26"/>
                <w:szCs w:val="26"/>
              </w:rPr>
              <w:t>q.</w:t>
            </w:r>
            <w:r w:rsidRPr="0066126C">
              <w:rPr>
                <w:rFonts w:ascii="Times New Roman" w:hAnsi="Times New Roman" w:cs="Times New Roman"/>
                <w:i/>
                <w:sz w:val="26"/>
                <w:szCs w:val="26"/>
              </w:rPr>
              <w:tab/>
              <w:t>violi, o non osservi le norme igienico-sanitarie e di sicurezza di cui alle disposizioni di legge qualora non diversamente sanzionato dalle stesse, nonché le misure di prevenzione infortuni e le disposizioni a tale scopo emanate dalla Struttura Associativa</w:t>
            </w:r>
            <w:r w:rsidRPr="0066126C">
              <w:rPr>
                <w:rFonts w:ascii="Times New Roman" w:hAnsi="Times New Roman" w:cs="Times New Roman"/>
                <w:sz w:val="26"/>
                <w:szCs w:val="26"/>
              </w:rPr>
              <w:t>;</w:t>
            </w:r>
          </w:p>
        </w:tc>
      </w:tr>
    </w:tbl>
    <w:p w:rsidR="004514B7" w:rsidRPr="0066126C" w:rsidRDefault="004514B7" w:rsidP="00604FB4">
      <w:pPr>
        <w:spacing w:line="288" w:lineRule="auto"/>
        <w:contextualSpacing/>
        <w:jc w:val="both"/>
        <w:rPr>
          <w:rFonts w:ascii="Times New Roman" w:hAnsi="Times New Roman" w:cs="Times New Roman"/>
          <w:i/>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Come si è visto nei paragrafi precedenti, nel caso in cui venga accertato che il contagio da Covid-19 sia avvenuto durante lo svolgimento dell’attività lavorativa o in itinere, (lungo il percorso casa - lavoro - casa), sarà riconosciuta al lavoratore la relativa copertura assicurativa dal momento che il contagio da Covid-19, in virtù del D.L. n. 18/2020 (</w:t>
      </w:r>
      <w:proofErr w:type="spellStart"/>
      <w:r w:rsidRPr="0066126C">
        <w:rPr>
          <w:rFonts w:ascii="Times New Roman" w:hAnsi="Times New Roman" w:cs="Times New Roman"/>
          <w:sz w:val="28"/>
          <w:szCs w:val="28"/>
        </w:rPr>
        <w:t>conv</w:t>
      </w:r>
      <w:proofErr w:type="spellEnd"/>
      <w:r w:rsidRPr="0066126C">
        <w:rPr>
          <w:rFonts w:ascii="Times New Roman" w:hAnsi="Times New Roman" w:cs="Times New Roman"/>
          <w:sz w:val="28"/>
          <w:szCs w:val="28"/>
        </w:rPr>
        <w:t xml:space="preserve">. in L. 27/2020) e della successiva circolare </w:t>
      </w:r>
      <w:proofErr w:type="spellStart"/>
      <w:r w:rsidRPr="0066126C">
        <w:rPr>
          <w:rFonts w:ascii="Times New Roman" w:hAnsi="Times New Roman" w:cs="Times New Roman"/>
          <w:sz w:val="28"/>
          <w:szCs w:val="28"/>
        </w:rPr>
        <w:t>Inail</w:t>
      </w:r>
      <w:proofErr w:type="spellEnd"/>
      <w:r w:rsidRPr="0066126C">
        <w:rPr>
          <w:rFonts w:ascii="Times New Roman" w:hAnsi="Times New Roman" w:cs="Times New Roman"/>
          <w:sz w:val="28"/>
          <w:szCs w:val="28"/>
        </w:rPr>
        <w:t xml:space="preserve"> n. 13/2020, è stato riconosciuto come una causa di infortunio sul lavoro.</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Ma il lavoratore potrebbe sempre avanzare la richiesta di risarcimento per il c.d. “danno differenziale”, ossia per quelle voci di danno che non fossero eventualmente state coperte </w:t>
      </w:r>
      <w:proofErr w:type="spellStart"/>
      <w:r w:rsidRPr="0066126C">
        <w:rPr>
          <w:rFonts w:ascii="Times New Roman" w:hAnsi="Times New Roman" w:cs="Times New Roman"/>
          <w:sz w:val="28"/>
          <w:szCs w:val="28"/>
        </w:rPr>
        <w:t>dall’Inail</w:t>
      </w:r>
      <w:proofErr w:type="spellEnd"/>
      <w:r w:rsidRPr="0066126C">
        <w:rPr>
          <w:rFonts w:ascii="Times New Roman" w:hAnsi="Times New Roman" w:cs="Times New Roman"/>
          <w:sz w:val="28"/>
          <w:szCs w:val="28"/>
        </w:rPr>
        <w:t xml:space="preserve">, (fatto comunque sempre salvo anche da parte </w:t>
      </w:r>
      <w:proofErr w:type="spellStart"/>
      <w:r w:rsidRPr="0066126C">
        <w:rPr>
          <w:rFonts w:ascii="Times New Roman" w:hAnsi="Times New Roman" w:cs="Times New Roman"/>
          <w:sz w:val="28"/>
          <w:szCs w:val="28"/>
        </w:rPr>
        <w:t>dell’Inail</w:t>
      </w:r>
      <w:proofErr w:type="spellEnd"/>
      <w:r w:rsidRPr="0066126C">
        <w:rPr>
          <w:rFonts w:ascii="Times New Roman" w:hAnsi="Times New Roman" w:cs="Times New Roman"/>
          <w:sz w:val="28"/>
          <w:szCs w:val="28"/>
        </w:rPr>
        <w:t xml:space="preserve"> il </w:t>
      </w:r>
      <w:r w:rsidRPr="0066126C">
        <w:rPr>
          <w:rFonts w:ascii="Times New Roman" w:hAnsi="Times New Roman" w:cs="Times New Roman"/>
          <w:sz w:val="28"/>
          <w:szCs w:val="28"/>
        </w:rPr>
        <w:lastRenderedPageBreak/>
        <w:t xml:space="preserve">regresso verso il datore di lavoro per quanto già indennizzato al lavoratore in presenza delle condizioni ricordate nei precedenti paragrafi).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La </w:t>
      </w:r>
      <w:r w:rsidRPr="0066126C">
        <w:rPr>
          <w:rFonts w:ascii="Times New Roman" w:hAnsi="Times New Roman" w:cs="Times New Roman"/>
          <w:i/>
          <w:sz w:val="28"/>
          <w:szCs w:val="28"/>
        </w:rPr>
        <w:t>ratio</w:t>
      </w:r>
      <w:r w:rsidRPr="0066126C">
        <w:rPr>
          <w:rFonts w:ascii="Times New Roman" w:hAnsi="Times New Roman" w:cs="Times New Roman"/>
          <w:sz w:val="28"/>
          <w:szCs w:val="28"/>
        </w:rPr>
        <w:t xml:space="preserve"> del rafforzamento di tutela nei confronti del lavoratore infortunato risiede nell’esigenza di garantirgli </w:t>
      </w:r>
      <w:r w:rsidRPr="0066126C">
        <w:rPr>
          <w:rFonts w:ascii="Times New Roman" w:hAnsi="Times New Roman" w:cs="Times New Roman"/>
          <w:b/>
          <w:sz w:val="28"/>
          <w:szCs w:val="28"/>
        </w:rPr>
        <w:t>pieno ristoro dai possibili danni subiti</w:t>
      </w:r>
      <w:r w:rsidRPr="0066126C">
        <w:rPr>
          <w:rFonts w:ascii="Times New Roman" w:hAnsi="Times New Roman" w:cs="Times New Roman"/>
          <w:sz w:val="28"/>
          <w:szCs w:val="28"/>
        </w:rPr>
        <w:t xml:space="preserve"> </w:t>
      </w:r>
      <w:r w:rsidRPr="0066126C">
        <w:rPr>
          <w:rFonts w:ascii="Times New Roman" w:hAnsi="Times New Roman" w:cs="Times New Roman"/>
          <w:b/>
          <w:sz w:val="28"/>
          <w:szCs w:val="28"/>
        </w:rPr>
        <w:t>stante il fatto che quanto liquidato a suo favore dall’</w:t>
      </w:r>
      <w:r w:rsidRPr="0066126C">
        <w:rPr>
          <w:rFonts w:ascii="Times New Roman" w:hAnsi="Times New Roman" w:cs="Times New Roman"/>
          <w:sz w:val="28"/>
          <w:szCs w:val="28"/>
        </w:rPr>
        <w:t xml:space="preserve"> </w:t>
      </w:r>
      <w:proofErr w:type="spellStart"/>
      <w:r w:rsidRPr="0066126C">
        <w:rPr>
          <w:rFonts w:ascii="Times New Roman" w:hAnsi="Times New Roman" w:cs="Times New Roman"/>
          <w:b/>
          <w:sz w:val="28"/>
          <w:szCs w:val="28"/>
        </w:rPr>
        <w:t>Inail</w:t>
      </w:r>
      <w:proofErr w:type="spellEnd"/>
      <w:r w:rsidRPr="0066126C">
        <w:rPr>
          <w:rFonts w:ascii="Times New Roman" w:hAnsi="Times New Roman" w:cs="Times New Roman"/>
          <w:sz w:val="28"/>
          <w:szCs w:val="28"/>
        </w:rPr>
        <w:t xml:space="preserve">, non ricomprendendo alcune voci di risarcimento tipiche dell’ambito civilistico, </w:t>
      </w:r>
      <w:r w:rsidRPr="0066126C">
        <w:rPr>
          <w:rFonts w:ascii="Times New Roman" w:hAnsi="Times New Roman" w:cs="Times New Roman"/>
          <w:b/>
          <w:sz w:val="28"/>
          <w:szCs w:val="28"/>
        </w:rPr>
        <w:t>può essere considerato come un ristoro parziale</w:t>
      </w:r>
      <w:r w:rsidRPr="0066126C">
        <w:rPr>
          <w:rFonts w:ascii="Times New Roman" w:hAnsi="Times New Roman" w:cs="Times New Roman"/>
          <w:sz w:val="28"/>
          <w:szCs w:val="28"/>
        </w:rPr>
        <w:t>.</w:t>
      </w:r>
    </w:p>
    <w:p w:rsidR="002D5263" w:rsidRPr="0066126C" w:rsidRDefault="002D5263" w:rsidP="002D5263">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 xml:space="preserve">La stessa Corte di Cassazione, con </w:t>
      </w:r>
      <w:proofErr w:type="spellStart"/>
      <w:r w:rsidRPr="0066126C">
        <w:rPr>
          <w:rFonts w:ascii="Times New Roman" w:hAnsi="Times New Roman" w:cs="Times New Roman"/>
          <w:sz w:val="28"/>
          <w:szCs w:val="28"/>
        </w:rPr>
        <w:t>sent</w:t>
      </w:r>
      <w:proofErr w:type="spellEnd"/>
      <w:r w:rsidRPr="0066126C">
        <w:rPr>
          <w:rFonts w:ascii="Times New Roman" w:hAnsi="Times New Roman" w:cs="Times New Roman"/>
          <w:sz w:val="28"/>
          <w:szCs w:val="28"/>
        </w:rPr>
        <w:t xml:space="preserve">. </w:t>
      </w:r>
      <w:proofErr w:type="spellStart"/>
      <w:r w:rsidRPr="0066126C">
        <w:rPr>
          <w:rFonts w:ascii="Times New Roman" w:hAnsi="Times New Roman" w:cs="Times New Roman"/>
          <w:sz w:val="28"/>
          <w:szCs w:val="28"/>
        </w:rPr>
        <w:t>num</w:t>
      </w:r>
      <w:proofErr w:type="spellEnd"/>
      <w:r w:rsidRPr="0066126C">
        <w:rPr>
          <w:rFonts w:ascii="Times New Roman" w:hAnsi="Times New Roman" w:cs="Times New Roman"/>
          <w:sz w:val="28"/>
          <w:szCs w:val="28"/>
        </w:rPr>
        <w:t xml:space="preserve"> 9112/2019, richiamando numerose precedenti pronunce afferma che “</w:t>
      </w:r>
      <w:r w:rsidRPr="0066126C">
        <w:rPr>
          <w:rFonts w:ascii="Times New Roman" w:hAnsi="Times New Roman" w:cs="Times New Roman"/>
          <w:i/>
          <w:sz w:val="28"/>
          <w:szCs w:val="28"/>
        </w:rPr>
        <w:t xml:space="preserve">la differenza strutturale e funzionale tra l'erogazione INAIL ex art. 13 del d.lgs. n. 38 del 2000 e il risarcimento del danno secondo i criteri civilistici </w:t>
      </w:r>
      <w:r w:rsidRPr="0066126C">
        <w:rPr>
          <w:rFonts w:ascii="Times New Roman" w:hAnsi="Times New Roman" w:cs="Times New Roman"/>
          <w:b/>
          <w:i/>
          <w:sz w:val="28"/>
          <w:szCs w:val="28"/>
        </w:rPr>
        <w:t>preclude di poter ritenere che le somme eventualmente a tale titolo versate dall'istituto assicuratore possano considerarsi integralmente satisfattive del diritto al risarcimento del danno in capo al soggetto infortunato od ammalato.</w:t>
      </w:r>
      <w:r w:rsidRPr="0066126C">
        <w:rPr>
          <w:rFonts w:ascii="Times New Roman" w:hAnsi="Times New Roman" w:cs="Times New Roman"/>
          <w:i/>
          <w:sz w:val="28"/>
          <w:szCs w:val="28"/>
        </w:rPr>
        <w:t xml:space="preserve"> La diversità ontologica tra l'istituto assicurativo e le regole della responsabilità civile trova un riscontro sul piano costituzionale, posto che </w:t>
      </w:r>
      <w:r w:rsidRPr="0066126C">
        <w:rPr>
          <w:rFonts w:ascii="Times New Roman" w:hAnsi="Times New Roman" w:cs="Times New Roman"/>
          <w:b/>
          <w:i/>
          <w:sz w:val="28"/>
          <w:szCs w:val="28"/>
        </w:rPr>
        <w:t>i due rimedi rinvengono ciascuno un referente normativo diverso</w:t>
      </w:r>
      <w:r w:rsidRPr="0066126C">
        <w:rPr>
          <w:rFonts w:ascii="Times New Roman" w:hAnsi="Times New Roman" w:cs="Times New Roman"/>
          <w:i/>
          <w:sz w:val="28"/>
          <w:szCs w:val="28"/>
        </w:rPr>
        <w:t xml:space="preserve">: la prestazione indennitaria risponde agli obiettivi di solidarietà sociale cui ha riguardo l'art. 38 </w:t>
      </w:r>
      <w:proofErr w:type="spellStart"/>
      <w:r w:rsidRPr="0066126C">
        <w:rPr>
          <w:rFonts w:ascii="Times New Roman" w:hAnsi="Times New Roman" w:cs="Times New Roman"/>
          <w:i/>
          <w:sz w:val="28"/>
          <w:szCs w:val="28"/>
        </w:rPr>
        <w:t>Cost</w:t>
      </w:r>
      <w:proofErr w:type="spellEnd"/>
      <w:r w:rsidRPr="0066126C">
        <w:rPr>
          <w:rFonts w:ascii="Times New Roman" w:hAnsi="Times New Roman" w:cs="Times New Roman"/>
          <w:i/>
          <w:sz w:val="28"/>
          <w:szCs w:val="28"/>
        </w:rPr>
        <w:t xml:space="preserve">. mentre il rimedio risarcitorio, a presidio dei valori della persona, si innesta sull'art. 32 </w:t>
      </w:r>
      <w:proofErr w:type="spellStart"/>
      <w:r w:rsidRPr="0066126C">
        <w:rPr>
          <w:rFonts w:ascii="Times New Roman" w:hAnsi="Times New Roman" w:cs="Times New Roman"/>
          <w:i/>
          <w:sz w:val="28"/>
          <w:szCs w:val="28"/>
        </w:rPr>
        <w:t>Cost</w:t>
      </w:r>
      <w:proofErr w:type="spellEnd"/>
      <w:r w:rsidRPr="0066126C">
        <w:rPr>
          <w:rFonts w:ascii="Times New Roman" w:hAnsi="Times New Roman" w:cs="Times New Roman"/>
          <w:i/>
          <w:sz w:val="28"/>
          <w:szCs w:val="28"/>
        </w:rPr>
        <w:t xml:space="preserve">. </w:t>
      </w:r>
      <w:r w:rsidRPr="0066126C">
        <w:rPr>
          <w:rFonts w:ascii="Times New Roman" w:hAnsi="Times New Roman" w:cs="Times New Roman"/>
          <w:b/>
          <w:i/>
          <w:sz w:val="28"/>
          <w:szCs w:val="28"/>
        </w:rPr>
        <w:t xml:space="preserve">L'assicurazione INAIL non copre tutto il danno biologico </w:t>
      </w:r>
      <w:r w:rsidRPr="0066126C">
        <w:rPr>
          <w:rFonts w:ascii="Times New Roman" w:hAnsi="Times New Roman" w:cs="Times New Roman"/>
          <w:i/>
          <w:sz w:val="28"/>
          <w:szCs w:val="28"/>
        </w:rPr>
        <w:t xml:space="preserve">conseguente all'infortunio o alla malattia professionale ed ammettere il carattere assorbente della prestazione indennitaria (per effetto della rimodulazione dell'art. 13 del d.lgs. n. 38 del 2000) implicherebbe una riduzione secca del livello protettivo, sia rispetto alle potenzialità risarcitorie del danno biologico sia a confronto con il ristoro accordato a qualsivoglia vittima di un evento lesivo (cfr. </w:t>
      </w:r>
      <w:proofErr w:type="spellStart"/>
      <w:r w:rsidRPr="0066126C">
        <w:rPr>
          <w:rFonts w:ascii="Times New Roman" w:hAnsi="Times New Roman" w:cs="Times New Roman"/>
          <w:i/>
          <w:sz w:val="28"/>
          <w:szCs w:val="28"/>
        </w:rPr>
        <w:t>Cass</w:t>
      </w:r>
      <w:proofErr w:type="spellEnd"/>
      <w:r w:rsidRPr="0066126C">
        <w:rPr>
          <w:rFonts w:ascii="Times New Roman" w:hAnsi="Times New Roman" w:cs="Times New Roman"/>
          <w:i/>
          <w:sz w:val="28"/>
          <w:szCs w:val="28"/>
        </w:rPr>
        <w:t xml:space="preserve">., Sez. Lav., n. 777 del 2015; </w:t>
      </w:r>
      <w:proofErr w:type="spellStart"/>
      <w:r w:rsidRPr="0066126C">
        <w:rPr>
          <w:rFonts w:ascii="Times New Roman" w:hAnsi="Times New Roman" w:cs="Times New Roman"/>
          <w:i/>
          <w:sz w:val="28"/>
          <w:szCs w:val="28"/>
        </w:rPr>
        <w:t>Cass</w:t>
      </w:r>
      <w:proofErr w:type="spellEnd"/>
      <w:r w:rsidRPr="0066126C">
        <w:rPr>
          <w:rFonts w:ascii="Times New Roman" w:hAnsi="Times New Roman" w:cs="Times New Roman"/>
          <w:i/>
          <w:sz w:val="28"/>
          <w:szCs w:val="28"/>
        </w:rPr>
        <w:t xml:space="preserve">., Sez. Lav., n. 19973, </w:t>
      </w:r>
      <w:proofErr w:type="spellStart"/>
      <w:r w:rsidRPr="0066126C">
        <w:rPr>
          <w:rFonts w:ascii="Times New Roman" w:hAnsi="Times New Roman" w:cs="Times New Roman"/>
          <w:i/>
          <w:sz w:val="28"/>
          <w:szCs w:val="28"/>
        </w:rPr>
        <w:t>Cass</w:t>
      </w:r>
      <w:proofErr w:type="spellEnd"/>
      <w:r w:rsidRPr="0066126C">
        <w:rPr>
          <w:rFonts w:ascii="Times New Roman" w:hAnsi="Times New Roman" w:cs="Times New Roman"/>
          <w:i/>
          <w:sz w:val="28"/>
          <w:szCs w:val="28"/>
        </w:rPr>
        <w:t xml:space="preserve">., Sez. </w:t>
      </w:r>
      <w:proofErr w:type="spellStart"/>
      <w:r w:rsidRPr="0066126C">
        <w:rPr>
          <w:rFonts w:ascii="Times New Roman" w:hAnsi="Times New Roman" w:cs="Times New Roman"/>
          <w:i/>
          <w:sz w:val="28"/>
          <w:szCs w:val="28"/>
        </w:rPr>
        <w:t>Lay</w:t>
      </w:r>
      <w:proofErr w:type="spellEnd"/>
      <w:r w:rsidRPr="0066126C">
        <w:rPr>
          <w:rFonts w:ascii="Times New Roman" w:hAnsi="Times New Roman" w:cs="Times New Roman"/>
          <w:i/>
          <w:sz w:val="28"/>
          <w:szCs w:val="28"/>
        </w:rPr>
        <w:t>., n. 23263, entrambe del 2017).</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Infatti, giova ricordare che l’ordinamento giuridico riconosce due</w:t>
      </w:r>
      <w:r w:rsidR="00121EA6" w:rsidRPr="0066126C">
        <w:rPr>
          <w:rFonts w:ascii="Times New Roman" w:hAnsi="Times New Roman" w:cs="Times New Roman"/>
          <w:sz w:val="28"/>
          <w:szCs w:val="28"/>
        </w:rPr>
        <w:t xml:space="preserve"> tipologie di danno risarcibile</w:t>
      </w:r>
      <w:r w:rsidRPr="0066126C">
        <w:rPr>
          <w:rFonts w:ascii="Times New Roman" w:hAnsi="Times New Roman" w:cs="Times New Roman"/>
          <w:sz w:val="28"/>
          <w:szCs w:val="28"/>
        </w:rPr>
        <w:t>:</w:t>
      </w:r>
      <w:r w:rsidR="00121EA6" w:rsidRPr="0066126C">
        <w:rPr>
          <w:rFonts w:ascii="Times New Roman" w:hAnsi="Times New Roman" w:cs="Times New Roman"/>
          <w:sz w:val="28"/>
          <w:szCs w:val="28"/>
        </w:rPr>
        <w:t xml:space="preserve"> i</w:t>
      </w:r>
      <w:r w:rsidRPr="0066126C">
        <w:rPr>
          <w:rFonts w:ascii="Times New Roman" w:hAnsi="Times New Roman" w:cs="Times New Roman"/>
          <w:sz w:val="28"/>
          <w:szCs w:val="28"/>
        </w:rPr>
        <w:t>l danno “</w:t>
      </w:r>
      <w:r w:rsidRPr="0066126C">
        <w:rPr>
          <w:rFonts w:ascii="Times New Roman" w:hAnsi="Times New Roman" w:cs="Times New Roman"/>
          <w:b/>
          <w:sz w:val="28"/>
          <w:szCs w:val="28"/>
        </w:rPr>
        <w:t>patrimoniale</w:t>
      </w:r>
      <w:r w:rsidRPr="0066126C">
        <w:rPr>
          <w:rFonts w:ascii="Times New Roman" w:hAnsi="Times New Roman" w:cs="Times New Roman"/>
          <w:sz w:val="28"/>
          <w:szCs w:val="28"/>
        </w:rPr>
        <w:t>” (per la cui quantificazione rilevano esclusivamente i pregiudizi di natura patrimoniale), e il danno “</w:t>
      </w:r>
      <w:r w:rsidRPr="0066126C">
        <w:rPr>
          <w:rFonts w:ascii="Times New Roman" w:hAnsi="Times New Roman" w:cs="Times New Roman"/>
          <w:b/>
          <w:sz w:val="28"/>
          <w:szCs w:val="28"/>
        </w:rPr>
        <w:t>non patrimoniale</w:t>
      </w:r>
      <w:r w:rsidR="00121EA6" w:rsidRPr="0066126C">
        <w:rPr>
          <w:rFonts w:ascii="Times New Roman" w:hAnsi="Times New Roman" w:cs="Times New Roman"/>
          <w:sz w:val="28"/>
          <w:szCs w:val="28"/>
        </w:rPr>
        <w:t>”</w:t>
      </w:r>
      <w:r w:rsidRPr="0066126C">
        <w:rPr>
          <w:rFonts w:ascii="Times New Roman" w:hAnsi="Times New Roman" w:cs="Times New Roman"/>
          <w:sz w:val="28"/>
          <w:szCs w:val="28"/>
        </w:rPr>
        <w:t xml:space="preserve"> (per il quale rilevano, invece, i diritti della persona non aventi rilievo economico).</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Il modello unitario del danno non patrimoniale si compone di numerosi voci descrittive ciascuna corrispondente a un pregiudizio diverso. Fra queste vi rientra </w:t>
      </w:r>
      <w:r w:rsidRPr="0066126C">
        <w:rPr>
          <w:rFonts w:ascii="Times New Roman" w:hAnsi="Times New Roman" w:cs="Times New Roman"/>
          <w:b/>
          <w:sz w:val="28"/>
          <w:szCs w:val="28"/>
        </w:rPr>
        <w:t>danno morale</w:t>
      </w:r>
      <w:r w:rsidRPr="0066126C">
        <w:rPr>
          <w:rFonts w:ascii="Times New Roman" w:hAnsi="Times New Roman" w:cs="Times New Roman"/>
          <w:sz w:val="28"/>
          <w:szCs w:val="28"/>
        </w:rPr>
        <w:t xml:space="preserve">, quale turbamento emotivo e interiore, il </w:t>
      </w:r>
      <w:r w:rsidRPr="0066126C">
        <w:rPr>
          <w:rFonts w:ascii="Times New Roman" w:hAnsi="Times New Roman" w:cs="Times New Roman"/>
          <w:b/>
          <w:sz w:val="28"/>
          <w:szCs w:val="28"/>
        </w:rPr>
        <w:t>danno biologico</w:t>
      </w:r>
      <w:r w:rsidRPr="0066126C">
        <w:rPr>
          <w:rFonts w:ascii="Times New Roman" w:hAnsi="Times New Roman" w:cs="Times New Roman"/>
          <w:sz w:val="28"/>
          <w:szCs w:val="28"/>
        </w:rPr>
        <w:t xml:space="preserve">, consistente in una lesione psico-fisica della persona, medicalmente accertabile e avente ripercussioni sulle sue attività e capacità il </w:t>
      </w:r>
      <w:r w:rsidRPr="0066126C">
        <w:rPr>
          <w:rFonts w:ascii="Times New Roman" w:hAnsi="Times New Roman" w:cs="Times New Roman"/>
          <w:b/>
          <w:sz w:val="28"/>
          <w:szCs w:val="28"/>
        </w:rPr>
        <w:t>danno esistenziale</w:t>
      </w:r>
      <w:r w:rsidRPr="0066126C">
        <w:rPr>
          <w:rFonts w:ascii="Times New Roman" w:hAnsi="Times New Roman" w:cs="Times New Roman"/>
          <w:sz w:val="28"/>
          <w:szCs w:val="28"/>
        </w:rPr>
        <w:t xml:space="preserve">, che, invece, si ripercuote sulla quotidianità del danneggiato.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Comunque anche nel caso di richiesta risarcitoria civile per danno differenziale valgono le regole già sopra ricordate rispetto alla prova in ambito di responsabilità contrattuale.</w:t>
      </w:r>
    </w:p>
    <w:p w:rsidR="002D5263" w:rsidRPr="0066126C" w:rsidRDefault="002D5263" w:rsidP="002D5263">
      <w:pPr>
        <w:spacing w:line="288" w:lineRule="auto"/>
        <w:contextualSpacing/>
        <w:jc w:val="both"/>
        <w:rPr>
          <w:rFonts w:ascii="Times New Roman" w:hAnsi="Times New Roman" w:cs="Times New Roman"/>
          <w:b/>
          <w:sz w:val="28"/>
          <w:szCs w:val="28"/>
        </w:rPr>
      </w:pPr>
      <w:r w:rsidRPr="0066126C">
        <w:rPr>
          <w:rFonts w:ascii="Times New Roman" w:hAnsi="Times New Roman" w:cs="Times New Roman"/>
          <w:sz w:val="28"/>
          <w:szCs w:val="28"/>
        </w:rPr>
        <w:t xml:space="preserve">La Suprema corte, al riguardo, ha chiarito che </w:t>
      </w:r>
      <w:r w:rsidRPr="0066126C">
        <w:rPr>
          <w:rFonts w:ascii="Times New Roman" w:hAnsi="Times New Roman" w:cs="Times New Roman"/>
          <w:i/>
          <w:sz w:val="28"/>
          <w:szCs w:val="28"/>
        </w:rPr>
        <w:t>“</w:t>
      </w:r>
      <w:r w:rsidRPr="0066126C">
        <w:rPr>
          <w:rFonts w:ascii="Times New Roman" w:hAnsi="Times New Roman" w:cs="Times New Roman"/>
          <w:b/>
          <w:i/>
          <w:sz w:val="28"/>
          <w:szCs w:val="28"/>
        </w:rPr>
        <w:t>il lavoratore il quale agisca per il riconoscimento del danno differenziale</w:t>
      </w:r>
      <w:r w:rsidRPr="0066126C">
        <w:rPr>
          <w:rFonts w:ascii="Times New Roman" w:hAnsi="Times New Roman" w:cs="Times New Roman"/>
          <w:i/>
          <w:sz w:val="28"/>
          <w:szCs w:val="28"/>
        </w:rPr>
        <w:t xml:space="preserve"> da infortunio sul lavoro </w:t>
      </w:r>
      <w:r w:rsidRPr="0066126C">
        <w:rPr>
          <w:rFonts w:ascii="Times New Roman" w:hAnsi="Times New Roman" w:cs="Times New Roman"/>
          <w:b/>
          <w:i/>
          <w:sz w:val="28"/>
          <w:szCs w:val="28"/>
        </w:rPr>
        <w:t>deve allegare e provare l'esistenza dell'obbligazione lavorativa, l'esistenza del danno ed il nesso causale tra quest'ultimo e la prestazione</w:t>
      </w:r>
      <w:r w:rsidRPr="0066126C">
        <w:rPr>
          <w:rFonts w:ascii="Times New Roman" w:hAnsi="Times New Roman" w:cs="Times New Roman"/>
          <w:i/>
          <w:sz w:val="28"/>
          <w:szCs w:val="28"/>
        </w:rPr>
        <w:t>, mentre il datore di lavoro deve provare la dipendenza del danno da causa a lui non imputabile e, cioè, di aver adempiuto interamente all'obbligo di sicurezza, apprestando tutte le misure per evitare il danno</w:t>
      </w:r>
      <w:r w:rsidRPr="0066126C">
        <w:rPr>
          <w:rFonts w:ascii="Times New Roman" w:hAnsi="Times New Roman" w:cs="Times New Roman"/>
          <w:sz w:val="28"/>
          <w:szCs w:val="28"/>
        </w:rPr>
        <w:t xml:space="preserve">» (Cassazione civile, </w:t>
      </w:r>
      <w:r w:rsidR="00121EA6" w:rsidRPr="0066126C">
        <w:rPr>
          <w:rFonts w:ascii="Times New Roman" w:hAnsi="Times New Roman" w:cs="Times New Roman"/>
          <w:sz w:val="28"/>
          <w:szCs w:val="28"/>
        </w:rPr>
        <w:t>sez. lav., 28/10/2016, n.21882).</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Vale anche in questo caso quanto evidenziato nei precedenti paragrafi riguardo la necessità, per il datore di lavoro, di d</w:t>
      </w:r>
      <w:r w:rsidR="00274E16" w:rsidRPr="0066126C">
        <w:rPr>
          <w:rFonts w:ascii="Times New Roman" w:hAnsi="Times New Roman" w:cs="Times New Roman"/>
          <w:sz w:val="28"/>
          <w:szCs w:val="28"/>
        </w:rPr>
        <w:t>i</w:t>
      </w:r>
      <w:r w:rsidRPr="0066126C">
        <w:rPr>
          <w:rFonts w:ascii="Times New Roman" w:hAnsi="Times New Roman" w:cs="Times New Roman"/>
          <w:sz w:val="28"/>
          <w:szCs w:val="28"/>
        </w:rPr>
        <w:t xml:space="preserve">mostrare, per sottrarsi alla responsabilità, di avere posto in essere la condotta o attività dovuta, di avere adottato tutte le specifiche prescrizioni indicate nei protocolli nazionali e regionali adattandole ai propri servizi (es. triage, contingentamento,  reperimento DPI, informazione e formazione ecc.) o di avere osservato le indicazioni contenute nei documenti del Ministero della Salute per quanto riguarda, ad esempio, la sanificazione/salubrità degli ambienti di lavoro (sia nel caso in cui il servizio si svolga a domicilio che nel caso in cui abbia luogo nei locali della struttura, </w:t>
      </w:r>
      <w:proofErr w:type="spellStart"/>
      <w:r w:rsidRPr="0066126C">
        <w:rPr>
          <w:rFonts w:ascii="Times New Roman" w:hAnsi="Times New Roman" w:cs="Times New Roman"/>
          <w:sz w:val="28"/>
          <w:szCs w:val="28"/>
        </w:rPr>
        <w:t>ecc</w:t>
      </w:r>
      <w:proofErr w:type="spellEnd"/>
      <w:r w:rsidRPr="0066126C">
        <w:rPr>
          <w:rFonts w:ascii="Times New Roman" w:hAnsi="Times New Roman" w:cs="Times New Roman"/>
          <w:sz w:val="28"/>
          <w:szCs w:val="28"/>
        </w:rPr>
        <w:t>).</w:t>
      </w:r>
    </w:p>
    <w:p w:rsidR="002D5263" w:rsidRPr="0066126C" w:rsidRDefault="002D5263" w:rsidP="002D5263">
      <w:pPr>
        <w:spacing w:line="288" w:lineRule="auto"/>
        <w:contextualSpacing/>
        <w:jc w:val="both"/>
        <w:rPr>
          <w:rFonts w:ascii="Times New Roman" w:hAnsi="Times New Roman" w:cs="Times New Roman"/>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p>
    <w:p w:rsidR="002D5263" w:rsidRPr="0066126C" w:rsidRDefault="002D5263" w:rsidP="00755A7D">
      <w:pPr>
        <w:shd w:val="clear" w:color="auto" w:fill="7C9163" w:themeFill="accent1" w:themeFillShade="BF"/>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t>5.2</w:t>
      </w:r>
      <w:r w:rsidR="00755A7D" w:rsidRPr="0066126C">
        <w:rPr>
          <w:rFonts w:ascii="Times New Roman" w:hAnsi="Times New Roman" w:cs="Times New Roman"/>
          <w:b/>
          <w:sz w:val="28"/>
          <w:szCs w:val="28"/>
        </w:rPr>
        <w:t xml:space="preserve"> </w:t>
      </w:r>
      <w:r w:rsidRPr="0066126C">
        <w:rPr>
          <w:rFonts w:ascii="Times New Roman" w:hAnsi="Times New Roman" w:cs="Times New Roman"/>
          <w:b/>
          <w:sz w:val="28"/>
          <w:szCs w:val="28"/>
        </w:rPr>
        <w:t>Adempimenti previsti dal D</w:t>
      </w:r>
      <w:r w:rsidR="004422D3" w:rsidRPr="0066126C">
        <w:rPr>
          <w:rFonts w:ascii="Times New Roman" w:hAnsi="Times New Roman" w:cs="Times New Roman"/>
          <w:b/>
          <w:sz w:val="28"/>
          <w:szCs w:val="28"/>
        </w:rPr>
        <w:t>.</w:t>
      </w:r>
      <w:r w:rsidRPr="0066126C">
        <w:rPr>
          <w:rFonts w:ascii="Times New Roman" w:hAnsi="Times New Roman" w:cs="Times New Roman"/>
          <w:b/>
          <w:sz w:val="28"/>
          <w:szCs w:val="28"/>
        </w:rPr>
        <w:t>lgs</w:t>
      </w:r>
      <w:r w:rsidR="004422D3" w:rsidRPr="0066126C">
        <w:rPr>
          <w:rFonts w:ascii="Times New Roman" w:hAnsi="Times New Roman" w:cs="Times New Roman"/>
          <w:b/>
          <w:sz w:val="28"/>
          <w:szCs w:val="28"/>
        </w:rPr>
        <w:t>.</w:t>
      </w:r>
      <w:r w:rsidRPr="0066126C">
        <w:rPr>
          <w:rFonts w:ascii="Times New Roman" w:hAnsi="Times New Roman" w:cs="Times New Roman"/>
          <w:b/>
          <w:sz w:val="28"/>
          <w:szCs w:val="28"/>
        </w:rPr>
        <w:t xml:space="preserve"> </w:t>
      </w:r>
      <w:r w:rsidR="00755A7D" w:rsidRPr="0066126C">
        <w:rPr>
          <w:rFonts w:ascii="Times New Roman" w:hAnsi="Times New Roman" w:cs="Times New Roman"/>
          <w:b/>
          <w:sz w:val="28"/>
          <w:szCs w:val="28"/>
        </w:rPr>
        <w:t xml:space="preserve">n. </w:t>
      </w:r>
      <w:r w:rsidRPr="0066126C">
        <w:rPr>
          <w:rFonts w:ascii="Times New Roman" w:hAnsi="Times New Roman" w:cs="Times New Roman"/>
          <w:b/>
          <w:sz w:val="28"/>
          <w:szCs w:val="28"/>
        </w:rPr>
        <w:t>81/2008 per evitare responsabilità</w:t>
      </w:r>
    </w:p>
    <w:p w:rsidR="002D5263" w:rsidRPr="0066126C" w:rsidRDefault="002D5263" w:rsidP="002D5263">
      <w:pPr>
        <w:spacing w:line="288" w:lineRule="auto"/>
        <w:contextualSpacing/>
        <w:jc w:val="both"/>
        <w:rPr>
          <w:rFonts w:ascii="Times New Roman" w:hAnsi="Times New Roman" w:cs="Times New Roman"/>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Ma qual è il nucleo indefettibile di azioni o comunque il processo da mettere in campo per non rispondere di responsabilità civile secondo il D</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lgs</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 xml:space="preserve"> 81/2008, a seconda che si sia datore di lavoro, delegato con pieni poteri dallo stesso (ai sensi dell’articolo 16 del decreto) o figura volta a specifici compiti rispetto alle norme antinfortunistiche, secondo la scansione e/o la concorrenza delle responsabilità già descritta a proposito della ripartizione delle responsabilità a livello penale?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Ricordiamo, infatti</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 xml:space="preserve"> che </w:t>
      </w:r>
      <w:r w:rsidRPr="0066126C">
        <w:rPr>
          <w:rFonts w:ascii="Times New Roman" w:hAnsi="Times New Roman" w:cs="Times New Roman"/>
          <w:b/>
          <w:sz w:val="28"/>
          <w:szCs w:val="28"/>
        </w:rPr>
        <w:t>il datore di lavoro</w:t>
      </w:r>
      <w:r w:rsidRPr="0066126C">
        <w:rPr>
          <w:rFonts w:ascii="Times New Roman" w:hAnsi="Times New Roman" w:cs="Times New Roman"/>
          <w:sz w:val="28"/>
          <w:szCs w:val="28"/>
        </w:rPr>
        <w:t xml:space="preserve"> </w:t>
      </w:r>
      <w:r w:rsidR="004422D3" w:rsidRPr="0066126C">
        <w:rPr>
          <w:rFonts w:ascii="Times New Roman" w:hAnsi="Times New Roman" w:cs="Times New Roman"/>
          <w:sz w:val="28"/>
          <w:szCs w:val="28"/>
        </w:rPr>
        <w:t>(</w:t>
      </w:r>
      <w:r w:rsidR="003B2BE3" w:rsidRPr="0066126C">
        <w:rPr>
          <w:rFonts w:ascii="Times New Roman" w:hAnsi="Times New Roman" w:cs="Times New Roman"/>
          <w:sz w:val="28"/>
          <w:szCs w:val="28"/>
        </w:rPr>
        <w:t xml:space="preserve">tranne nel caso in cui non ha delegato pienamente anche le scelte di fondo </w:t>
      </w:r>
      <w:r w:rsidRPr="0066126C">
        <w:rPr>
          <w:rFonts w:ascii="Times New Roman" w:hAnsi="Times New Roman" w:cs="Times New Roman"/>
          <w:sz w:val="28"/>
          <w:szCs w:val="28"/>
        </w:rPr>
        <w:t>in base a quanto previsto dal prima ricordato articolo 16 del D</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lgs</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 xml:space="preserve"> 81/08, </w:t>
      </w:r>
      <w:r w:rsidR="003B2BE3" w:rsidRPr="0066126C">
        <w:rPr>
          <w:rFonts w:ascii="Times New Roman" w:hAnsi="Times New Roman" w:cs="Times New Roman"/>
          <w:sz w:val="28"/>
          <w:szCs w:val="28"/>
        </w:rPr>
        <w:t xml:space="preserve">con l’unico limite di cui diremo dopo) </w:t>
      </w:r>
      <w:r w:rsidR="003B2BE3" w:rsidRPr="0066126C">
        <w:rPr>
          <w:rFonts w:ascii="Times New Roman" w:hAnsi="Times New Roman" w:cs="Times New Roman"/>
          <w:b/>
          <w:sz w:val="28"/>
          <w:szCs w:val="28"/>
        </w:rPr>
        <w:t>risponde in via generale</w:t>
      </w:r>
      <w:r w:rsidR="003B2BE3" w:rsidRPr="0066126C">
        <w:rPr>
          <w:rFonts w:ascii="Times New Roman" w:hAnsi="Times New Roman" w:cs="Times New Roman"/>
          <w:sz w:val="28"/>
          <w:szCs w:val="28"/>
        </w:rPr>
        <w:t xml:space="preserve">, </w:t>
      </w:r>
      <w:r w:rsidR="003B2BE3" w:rsidRPr="0066126C">
        <w:rPr>
          <w:rFonts w:ascii="Times New Roman" w:hAnsi="Times New Roman" w:cs="Times New Roman"/>
          <w:b/>
          <w:sz w:val="28"/>
          <w:szCs w:val="28"/>
        </w:rPr>
        <w:t xml:space="preserve">ovvero, </w:t>
      </w:r>
      <w:r w:rsidRPr="0066126C">
        <w:rPr>
          <w:rFonts w:ascii="Times New Roman" w:hAnsi="Times New Roman" w:cs="Times New Roman"/>
          <w:b/>
          <w:sz w:val="28"/>
          <w:szCs w:val="28"/>
        </w:rPr>
        <w:t>risponde per le scelte di fondo</w:t>
      </w:r>
      <w:r w:rsidRPr="0066126C">
        <w:rPr>
          <w:rFonts w:ascii="Times New Roman" w:hAnsi="Times New Roman" w:cs="Times New Roman"/>
          <w:sz w:val="28"/>
          <w:szCs w:val="28"/>
        </w:rPr>
        <w:t xml:space="preserve">, </w:t>
      </w:r>
      <w:r w:rsidRPr="0066126C">
        <w:rPr>
          <w:rFonts w:ascii="Times New Roman" w:hAnsi="Times New Roman" w:cs="Times New Roman"/>
          <w:b/>
          <w:sz w:val="28"/>
          <w:szCs w:val="28"/>
        </w:rPr>
        <w:t>laddove vi siano anche altre figure all’interno d</w:t>
      </w:r>
      <w:r w:rsidR="00EC27CA" w:rsidRPr="0066126C">
        <w:rPr>
          <w:rFonts w:ascii="Times New Roman" w:hAnsi="Times New Roman" w:cs="Times New Roman"/>
          <w:b/>
          <w:sz w:val="28"/>
          <w:szCs w:val="28"/>
        </w:rPr>
        <w:t>elle</w:t>
      </w:r>
      <w:r w:rsidRPr="0066126C">
        <w:rPr>
          <w:rFonts w:ascii="Times New Roman" w:hAnsi="Times New Roman" w:cs="Times New Roman"/>
          <w:b/>
          <w:sz w:val="28"/>
          <w:szCs w:val="28"/>
        </w:rPr>
        <w:t xml:space="preserve"> </w:t>
      </w:r>
      <w:r w:rsidR="00EC27CA" w:rsidRPr="0066126C">
        <w:rPr>
          <w:rFonts w:ascii="Times New Roman" w:hAnsi="Times New Roman" w:cs="Times New Roman"/>
          <w:b/>
          <w:sz w:val="28"/>
          <w:szCs w:val="28"/>
        </w:rPr>
        <w:t>strutture</w:t>
      </w:r>
      <w:r w:rsidRPr="0066126C">
        <w:rPr>
          <w:rFonts w:ascii="Times New Roman" w:hAnsi="Times New Roman" w:cs="Times New Roman"/>
          <w:b/>
          <w:sz w:val="28"/>
          <w:szCs w:val="28"/>
        </w:rPr>
        <w:t xml:space="preserve"> più complesse</w:t>
      </w:r>
      <w:r w:rsidRPr="0066126C">
        <w:rPr>
          <w:rFonts w:ascii="Times New Roman" w:hAnsi="Times New Roman" w:cs="Times New Roman"/>
          <w:sz w:val="28"/>
          <w:szCs w:val="28"/>
        </w:rPr>
        <w:t xml:space="preserve"> che hanno cura di organizzare poi le misure antinfortunistiche (dirigente) e di farle concretamente seguire (preposto), </w:t>
      </w:r>
      <w:r w:rsidRPr="0066126C">
        <w:rPr>
          <w:rFonts w:ascii="Times New Roman" w:hAnsi="Times New Roman" w:cs="Times New Roman"/>
          <w:sz w:val="28"/>
          <w:szCs w:val="28"/>
        </w:rPr>
        <w:lastRenderedPageBreak/>
        <w:t>a</w:t>
      </w:r>
      <w:r w:rsidR="00162B71" w:rsidRPr="0066126C">
        <w:rPr>
          <w:rFonts w:ascii="Times New Roman" w:hAnsi="Times New Roman" w:cs="Times New Roman"/>
          <w:sz w:val="28"/>
          <w:szCs w:val="28"/>
        </w:rPr>
        <w:t xml:space="preserve">lle quali </w:t>
      </w:r>
      <w:r w:rsidRPr="0066126C">
        <w:rPr>
          <w:rFonts w:ascii="Times New Roman" w:hAnsi="Times New Roman" w:cs="Times New Roman"/>
          <w:sz w:val="28"/>
          <w:szCs w:val="28"/>
        </w:rPr>
        <w:t>si aggiunge</w:t>
      </w:r>
      <w:r w:rsidR="00162B71" w:rsidRPr="0066126C">
        <w:rPr>
          <w:rFonts w:ascii="Times New Roman" w:hAnsi="Times New Roman" w:cs="Times New Roman"/>
          <w:sz w:val="28"/>
          <w:szCs w:val="28"/>
        </w:rPr>
        <w:t xml:space="preserve"> </w:t>
      </w:r>
      <w:r w:rsidRPr="0066126C">
        <w:rPr>
          <w:rFonts w:ascii="Times New Roman" w:hAnsi="Times New Roman" w:cs="Times New Roman"/>
          <w:sz w:val="28"/>
          <w:szCs w:val="28"/>
        </w:rPr>
        <w:t>il responsabile del servizio di prevenzione e protezione dei rischi</w:t>
      </w:r>
      <w:r w:rsidR="00162B71" w:rsidRPr="0066126C">
        <w:rPr>
          <w:rFonts w:ascii="Times New Roman" w:hAnsi="Times New Roman" w:cs="Times New Roman"/>
          <w:sz w:val="28"/>
          <w:szCs w:val="28"/>
        </w:rPr>
        <w:t xml:space="preserve"> e il medico competente</w:t>
      </w:r>
      <w:r w:rsidRPr="0066126C">
        <w:rPr>
          <w:rFonts w:ascii="Times New Roman" w:hAnsi="Times New Roman" w:cs="Times New Roman"/>
          <w:sz w:val="28"/>
          <w:szCs w:val="28"/>
        </w:rPr>
        <w:t xml:space="preserve"> (</w:t>
      </w:r>
      <w:r w:rsidR="00162B71" w:rsidRPr="0066126C">
        <w:rPr>
          <w:rFonts w:ascii="Times New Roman" w:hAnsi="Times New Roman" w:cs="Times New Roman"/>
          <w:sz w:val="28"/>
          <w:szCs w:val="28"/>
        </w:rPr>
        <w:t xml:space="preserve">tutti </w:t>
      </w:r>
      <w:r w:rsidRPr="0066126C">
        <w:rPr>
          <w:rFonts w:ascii="Times New Roman" w:hAnsi="Times New Roman" w:cs="Times New Roman"/>
          <w:sz w:val="28"/>
          <w:szCs w:val="28"/>
        </w:rPr>
        <w:t>con loro specifici compiti)</w:t>
      </w:r>
      <w:r w:rsidR="00162B71" w:rsidRPr="0066126C">
        <w:rPr>
          <w:rFonts w:ascii="Times New Roman" w:hAnsi="Times New Roman" w:cs="Times New Roman"/>
          <w:sz w:val="28"/>
          <w:szCs w:val="28"/>
        </w:rPr>
        <w:t>.</w:t>
      </w:r>
      <w:r w:rsidRPr="0066126C">
        <w:rPr>
          <w:rFonts w:ascii="Times New Roman" w:hAnsi="Times New Roman" w:cs="Times New Roman"/>
          <w:sz w:val="28"/>
          <w:szCs w:val="28"/>
        </w:rPr>
        <w:t xml:space="preserve">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Pertanto</w:t>
      </w:r>
      <w:r w:rsidR="00162B71" w:rsidRPr="0066126C">
        <w:rPr>
          <w:rFonts w:ascii="Times New Roman" w:hAnsi="Times New Roman" w:cs="Times New Roman"/>
          <w:sz w:val="28"/>
          <w:szCs w:val="28"/>
        </w:rPr>
        <w:t>,</w:t>
      </w:r>
      <w:r w:rsidRPr="0066126C">
        <w:rPr>
          <w:rFonts w:ascii="Times New Roman" w:hAnsi="Times New Roman" w:cs="Times New Roman"/>
          <w:sz w:val="28"/>
          <w:szCs w:val="28"/>
        </w:rPr>
        <w:t xml:space="preserve"> riportiamo qui alcuni degli </w:t>
      </w:r>
      <w:r w:rsidRPr="0066126C">
        <w:rPr>
          <w:rFonts w:ascii="Times New Roman" w:hAnsi="Times New Roman" w:cs="Times New Roman"/>
          <w:b/>
          <w:sz w:val="28"/>
          <w:szCs w:val="28"/>
          <w:u w:val="single"/>
        </w:rPr>
        <w:t>obblighi più rilevanti</w:t>
      </w:r>
      <w:r w:rsidRPr="0066126C">
        <w:rPr>
          <w:rFonts w:ascii="Times New Roman" w:hAnsi="Times New Roman" w:cs="Times New Roman"/>
          <w:sz w:val="28"/>
          <w:szCs w:val="28"/>
        </w:rPr>
        <w:t>, ai fini della trattazione sulla responsabilità civile, rimandando</w:t>
      </w:r>
      <w:r w:rsidR="00162B71" w:rsidRPr="0066126C">
        <w:rPr>
          <w:rFonts w:ascii="Times New Roman" w:hAnsi="Times New Roman" w:cs="Times New Roman"/>
          <w:sz w:val="28"/>
          <w:szCs w:val="28"/>
        </w:rPr>
        <w:t>,</w:t>
      </w:r>
      <w:r w:rsidRPr="0066126C">
        <w:rPr>
          <w:rFonts w:ascii="Times New Roman" w:hAnsi="Times New Roman" w:cs="Times New Roman"/>
          <w:sz w:val="28"/>
          <w:szCs w:val="28"/>
        </w:rPr>
        <w:t xml:space="preserve"> per un’analisi più approfondita sulla intera disciplina di cui al D</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lgs</w:t>
      </w:r>
      <w:r w:rsidR="004422D3" w:rsidRPr="0066126C">
        <w:rPr>
          <w:rFonts w:ascii="Times New Roman" w:hAnsi="Times New Roman" w:cs="Times New Roman"/>
          <w:sz w:val="28"/>
          <w:szCs w:val="28"/>
        </w:rPr>
        <w:t>.</w:t>
      </w:r>
      <w:r w:rsidRPr="0066126C">
        <w:rPr>
          <w:rFonts w:ascii="Times New Roman" w:hAnsi="Times New Roman" w:cs="Times New Roman"/>
          <w:sz w:val="28"/>
          <w:szCs w:val="28"/>
        </w:rPr>
        <w:t xml:space="preserve"> n. 81/2008 al testo normativo.</w:t>
      </w:r>
    </w:p>
    <w:p w:rsidR="002D5263" w:rsidRPr="0066126C" w:rsidRDefault="00162B71" w:rsidP="002D5263">
      <w:pPr>
        <w:spacing w:line="288" w:lineRule="auto"/>
        <w:contextualSpacing/>
        <w:jc w:val="both"/>
        <w:rPr>
          <w:rFonts w:ascii="Times New Roman" w:hAnsi="Times New Roman" w:cs="Times New Roman"/>
          <w:b/>
          <w:sz w:val="28"/>
          <w:szCs w:val="28"/>
        </w:rPr>
      </w:pPr>
      <w:r w:rsidRPr="0066126C">
        <w:rPr>
          <w:rFonts w:ascii="Times New Roman" w:hAnsi="Times New Roman" w:cs="Times New Roman"/>
          <w:sz w:val="28"/>
          <w:szCs w:val="28"/>
        </w:rPr>
        <w:t>Occorre i</w:t>
      </w:r>
      <w:r w:rsidR="002D5263" w:rsidRPr="0066126C">
        <w:rPr>
          <w:rFonts w:ascii="Times New Roman" w:hAnsi="Times New Roman" w:cs="Times New Roman"/>
          <w:sz w:val="28"/>
          <w:szCs w:val="28"/>
        </w:rPr>
        <w:t>nnanzitutto</w:t>
      </w:r>
      <w:r w:rsidRPr="0066126C">
        <w:rPr>
          <w:rFonts w:ascii="Times New Roman" w:hAnsi="Times New Roman" w:cs="Times New Roman"/>
          <w:sz w:val="28"/>
          <w:szCs w:val="28"/>
        </w:rPr>
        <w:t xml:space="preserve"> ricordare che, anche in caso di delega totale,</w:t>
      </w:r>
      <w:r w:rsidR="002D5263"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 xml:space="preserve">ricade </w:t>
      </w:r>
      <w:r w:rsidRPr="0066126C">
        <w:rPr>
          <w:rFonts w:ascii="Times New Roman" w:hAnsi="Times New Roman" w:cs="Times New Roman"/>
          <w:b/>
          <w:sz w:val="28"/>
          <w:szCs w:val="28"/>
        </w:rPr>
        <w:t xml:space="preserve">comunque </w:t>
      </w:r>
      <w:r w:rsidR="002D5263" w:rsidRPr="0066126C">
        <w:rPr>
          <w:rFonts w:ascii="Times New Roman" w:hAnsi="Times New Roman" w:cs="Times New Roman"/>
          <w:b/>
          <w:sz w:val="28"/>
          <w:szCs w:val="28"/>
        </w:rPr>
        <w:t>sul datore di lavoro</w:t>
      </w:r>
      <w:r w:rsidR="002D5263"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 xml:space="preserve">l’obbligo di: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b/>
          <w:sz w:val="28"/>
          <w:szCs w:val="28"/>
        </w:rPr>
        <w:t xml:space="preserve">far fare una valutazione di tutti i rischi con la conseguente elaborazione del </w:t>
      </w:r>
      <w:r w:rsidRPr="0066126C">
        <w:rPr>
          <w:rFonts w:ascii="Times New Roman" w:hAnsi="Times New Roman" w:cs="Times New Roman"/>
          <w:b/>
          <w:sz w:val="28"/>
          <w:szCs w:val="28"/>
          <w:u w:val="single"/>
        </w:rPr>
        <w:t>documento di valutazione rischi</w:t>
      </w:r>
      <w:r w:rsidRPr="0066126C">
        <w:rPr>
          <w:rFonts w:ascii="Times New Roman" w:hAnsi="Times New Roman" w:cs="Times New Roman"/>
          <w:b/>
          <w:sz w:val="28"/>
          <w:szCs w:val="28"/>
        </w:rPr>
        <w:t xml:space="preserve"> previsto dall’articolo 28 del D</w:t>
      </w:r>
      <w:r w:rsidR="00162B71" w:rsidRPr="0066126C">
        <w:rPr>
          <w:rFonts w:ascii="Times New Roman" w:hAnsi="Times New Roman" w:cs="Times New Roman"/>
          <w:b/>
          <w:sz w:val="28"/>
          <w:szCs w:val="28"/>
        </w:rPr>
        <w:t>.</w:t>
      </w:r>
      <w:r w:rsidRPr="0066126C">
        <w:rPr>
          <w:rFonts w:ascii="Times New Roman" w:hAnsi="Times New Roman" w:cs="Times New Roman"/>
          <w:b/>
          <w:sz w:val="28"/>
          <w:szCs w:val="28"/>
        </w:rPr>
        <w:t>lgs</w:t>
      </w:r>
      <w:r w:rsidR="00162B71" w:rsidRPr="0066126C">
        <w:rPr>
          <w:rFonts w:ascii="Times New Roman" w:hAnsi="Times New Roman" w:cs="Times New Roman"/>
          <w:b/>
          <w:sz w:val="28"/>
          <w:szCs w:val="28"/>
        </w:rPr>
        <w:t>.</w:t>
      </w:r>
      <w:r w:rsidRPr="0066126C">
        <w:rPr>
          <w:rFonts w:ascii="Times New Roman" w:hAnsi="Times New Roman" w:cs="Times New Roman"/>
          <w:b/>
          <w:sz w:val="28"/>
          <w:szCs w:val="28"/>
        </w:rPr>
        <w:t xml:space="preserve"> n. 81/2008</w:t>
      </w:r>
      <w:r w:rsidRPr="0066126C">
        <w:rPr>
          <w:rFonts w:ascii="Times New Roman" w:hAnsi="Times New Roman" w:cs="Times New Roman"/>
          <w:sz w:val="28"/>
          <w:szCs w:val="28"/>
        </w:rPr>
        <w:t xml:space="preserve"> ovvero di aggiornarlo rispetto alle mutate situazioni di rischio (come può essere la pandemia in atto</w:t>
      </w:r>
      <w:r w:rsidR="00162B71" w:rsidRPr="0066126C">
        <w:rPr>
          <w:rFonts w:ascii="Times New Roman" w:hAnsi="Times New Roman" w:cs="Times New Roman"/>
          <w:sz w:val="28"/>
          <w:szCs w:val="28"/>
        </w:rPr>
        <w:t>)</w:t>
      </w:r>
      <w:r w:rsidRPr="0066126C">
        <w:rPr>
          <w:rFonts w:ascii="Times New Roman" w:hAnsi="Times New Roman" w:cs="Times New Roman"/>
          <w:sz w:val="28"/>
          <w:szCs w:val="28"/>
        </w:rPr>
        <w:t xml:space="preserve">;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b/>
          <w:sz w:val="28"/>
          <w:szCs w:val="28"/>
        </w:rPr>
        <w:t xml:space="preserve">designare il </w:t>
      </w:r>
      <w:r w:rsidRPr="0066126C">
        <w:rPr>
          <w:rFonts w:ascii="Times New Roman" w:hAnsi="Times New Roman" w:cs="Times New Roman"/>
          <w:b/>
          <w:sz w:val="28"/>
          <w:szCs w:val="28"/>
          <w:u w:val="single"/>
        </w:rPr>
        <w:t>responsabile del servizio di prevenzione e protezione dei rischi</w:t>
      </w:r>
      <w:r w:rsidRPr="0066126C">
        <w:rPr>
          <w:rFonts w:ascii="Times New Roman" w:hAnsi="Times New Roman" w:cs="Times New Roman"/>
          <w:sz w:val="28"/>
          <w:szCs w:val="28"/>
        </w:rPr>
        <w:t xml:space="preserve">, </w:t>
      </w:r>
      <w:r w:rsidRPr="0066126C">
        <w:rPr>
          <w:rFonts w:ascii="Times New Roman" w:hAnsi="Times New Roman" w:cs="Times New Roman"/>
          <w:b/>
          <w:sz w:val="28"/>
          <w:szCs w:val="28"/>
        </w:rPr>
        <w:t>ossia colui che</w:t>
      </w:r>
      <w:r w:rsidRPr="0066126C">
        <w:rPr>
          <w:rFonts w:ascii="Times New Roman" w:hAnsi="Times New Roman" w:cs="Times New Roman"/>
          <w:sz w:val="28"/>
          <w:szCs w:val="28"/>
        </w:rPr>
        <w:t>, interno o esterno all’organizzazione aziendale, comunque in possesso delle capacità e de</w:t>
      </w:r>
      <w:r w:rsidR="00162B71" w:rsidRPr="0066126C">
        <w:rPr>
          <w:rFonts w:ascii="Times New Roman" w:hAnsi="Times New Roman" w:cs="Times New Roman"/>
          <w:sz w:val="28"/>
          <w:szCs w:val="28"/>
        </w:rPr>
        <w:t>i</w:t>
      </w:r>
      <w:r w:rsidRPr="0066126C">
        <w:rPr>
          <w:rFonts w:ascii="Times New Roman" w:hAnsi="Times New Roman" w:cs="Times New Roman"/>
          <w:sz w:val="28"/>
          <w:szCs w:val="28"/>
        </w:rPr>
        <w:t xml:space="preserve"> requisiti professionali richiesti dalla legge, </w:t>
      </w:r>
      <w:r w:rsidRPr="0066126C">
        <w:rPr>
          <w:rFonts w:ascii="Times New Roman" w:hAnsi="Times New Roman" w:cs="Times New Roman"/>
          <w:b/>
          <w:sz w:val="28"/>
          <w:szCs w:val="28"/>
        </w:rPr>
        <w:t>coordina il servizio di prevenzione e rischi</w:t>
      </w:r>
      <w:r w:rsidRPr="0066126C">
        <w:rPr>
          <w:rFonts w:ascii="Times New Roman" w:hAnsi="Times New Roman" w:cs="Times New Roman"/>
          <w:sz w:val="28"/>
          <w:szCs w:val="28"/>
        </w:rPr>
        <w:t xml:space="preserve">. </w:t>
      </w:r>
    </w:p>
    <w:p w:rsidR="002D5263" w:rsidRPr="0066126C" w:rsidRDefault="002D5263" w:rsidP="00755A7D">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S</w:t>
      </w:r>
      <w:r w:rsidR="00162B71" w:rsidRPr="0066126C">
        <w:rPr>
          <w:rFonts w:ascii="Times New Roman" w:hAnsi="Times New Roman" w:cs="Times New Roman"/>
          <w:sz w:val="28"/>
          <w:szCs w:val="28"/>
        </w:rPr>
        <w:t>ul punto, s</w:t>
      </w:r>
      <w:r w:rsidRPr="0066126C">
        <w:rPr>
          <w:rFonts w:ascii="Times New Roman" w:hAnsi="Times New Roman" w:cs="Times New Roman"/>
          <w:sz w:val="28"/>
          <w:szCs w:val="28"/>
        </w:rPr>
        <w:t xml:space="preserve">i ricorda succintamente che il Documento di Valutazione dei Rischi (DVR) deve contenere: </w:t>
      </w:r>
    </w:p>
    <w:p w:rsidR="002D5263" w:rsidRPr="0066126C" w:rsidRDefault="00121EA6" w:rsidP="00121EA6">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  </w:t>
      </w:r>
      <w:r w:rsidR="00755A7D"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 xml:space="preserve">una relazione sulla valutazione di tutti i rischi per la sicurezza e la salute </w:t>
      </w:r>
      <w:r w:rsidRPr="0066126C">
        <w:rPr>
          <w:rFonts w:ascii="Times New Roman" w:hAnsi="Times New Roman" w:cs="Times New Roman"/>
          <w:b/>
          <w:sz w:val="28"/>
          <w:szCs w:val="28"/>
        </w:rPr>
        <w:t xml:space="preserve">  </w:t>
      </w:r>
      <w:r w:rsidR="002D5263" w:rsidRPr="0066126C">
        <w:rPr>
          <w:rFonts w:ascii="Times New Roman" w:hAnsi="Times New Roman" w:cs="Times New Roman"/>
          <w:b/>
          <w:sz w:val="28"/>
          <w:szCs w:val="28"/>
        </w:rPr>
        <w:t>durante l’attività lavorativa, nella quale siano specificati i criteri ado</w:t>
      </w:r>
      <w:r w:rsidR="00162B71" w:rsidRPr="0066126C">
        <w:rPr>
          <w:rFonts w:ascii="Times New Roman" w:hAnsi="Times New Roman" w:cs="Times New Roman"/>
          <w:b/>
          <w:sz w:val="28"/>
          <w:szCs w:val="28"/>
        </w:rPr>
        <w:t>ttati per la valutazione stessa</w:t>
      </w:r>
      <w:r w:rsidR="002D5263" w:rsidRPr="0066126C">
        <w:rPr>
          <w:rFonts w:ascii="Times New Roman" w:hAnsi="Times New Roman" w:cs="Times New Roman"/>
          <w:b/>
          <w:sz w:val="28"/>
          <w:szCs w:val="28"/>
        </w:rPr>
        <w:t xml:space="preserve"> </w:t>
      </w:r>
      <w:r w:rsidR="00162B71" w:rsidRPr="0066126C">
        <w:rPr>
          <w:rFonts w:ascii="Times New Roman" w:hAnsi="Times New Roman" w:cs="Times New Roman"/>
          <w:sz w:val="28"/>
          <w:szCs w:val="28"/>
        </w:rPr>
        <w:t>(</w:t>
      </w:r>
      <w:r w:rsidR="002D5263" w:rsidRPr="0066126C">
        <w:rPr>
          <w:rFonts w:ascii="Times New Roman" w:hAnsi="Times New Roman" w:cs="Times New Roman"/>
          <w:sz w:val="28"/>
          <w:szCs w:val="28"/>
        </w:rPr>
        <w:t>la scelta dei criteri di redazione del documento è rimessa al datore di lavoro, che vi provvede con criteri di semplicità, brevità e comprensibilità, in modo da garantirne la completezza e l’idoneità, quale strumento operativo di pianificazione degli interventi aziendali e di prevenzione</w:t>
      </w:r>
      <w:r w:rsidR="00162B71" w:rsidRPr="0066126C">
        <w:rPr>
          <w:rFonts w:ascii="Times New Roman" w:hAnsi="Times New Roman" w:cs="Times New Roman"/>
          <w:sz w:val="28"/>
          <w:szCs w:val="28"/>
        </w:rPr>
        <w:t>)</w:t>
      </w:r>
      <w:r w:rsidR="002D5263" w:rsidRPr="0066126C">
        <w:rPr>
          <w:rFonts w:ascii="Times New Roman" w:hAnsi="Times New Roman" w:cs="Times New Roman"/>
          <w:sz w:val="28"/>
          <w:szCs w:val="28"/>
        </w:rPr>
        <w:t>;</w:t>
      </w:r>
    </w:p>
    <w:p w:rsidR="002D5263" w:rsidRPr="0066126C" w:rsidRDefault="00121EA6" w:rsidP="00121EA6">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  </w:t>
      </w:r>
      <w:r w:rsidR="00755A7D"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l’indicazione delle misure di prevenzione e di protezione attuate e dei dispositivi di protezione individuali adottati</w:t>
      </w:r>
      <w:r w:rsidR="002D5263" w:rsidRPr="0066126C">
        <w:rPr>
          <w:rFonts w:ascii="Times New Roman" w:hAnsi="Times New Roman" w:cs="Times New Roman"/>
          <w:sz w:val="28"/>
          <w:szCs w:val="28"/>
        </w:rPr>
        <w:t>;</w:t>
      </w:r>
    </w:p>
    <w:p w:rsidR="002D5263" w:rsidRPr="0066126C" w:rsidRDefault="00121EA6" w:rsidP="00121EA6">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  </w:t>
      </w:r>
      <w:r w:rsidR="00755A7D"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il programma delle misure rite</w:t>
      </w:r>
      <w:r w:rsidR="00755A7D" w:rsidRPr="0066126C">
        <w:rPr>
          <w:rFonts w:ascii="Times New Roman" w:hAnsi="Times New Roman" w:cs="Times New Roman"/>
          <w:b/>
          <w:sz w:val="28"/>
          <w:szCs w:val="28"/>
        </w:rPr>
        <w:t xml:space="preserve">nute opportune per garantire il </w:t>
      </w:r>
      <w:r w:rsidR="002D5263" w:rsidRPr="0066126C">
        <w:rPr>
          <w:rFonts w:ascii="Times New Roman" w:hAnsi="Times New Roman" w:cs="Times New Roman"/>
          <w:b/>
          <w:sz w:val="28"/>
          <w:szCs w:val="28"/>
        </w:rPr>
        <w:t>miglioramento nel tempo dei livelli di sicurezza</w:t>
      </w:r>
      <w:r w:rsidR="002D5263" w:rsidRPr="0066126C">
        <w:rPr>
          <w:rFonts w:ascii="Times New Roman" w:hAnsi="Times New Roman" w:cs="Times New Roman"/>
          <w:sz w:val="28"/>
          <w:szCs w:val="28"/>
        </w:rPr>
        <w:t>;</w:t>
      </w:r>
    </w:p>
    <w:p w:rsidR="002D5263" w:rsidRPr="0066126C" w:rsidRDefault="00121EA6" w:rsidP="00121EA6">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  </w:t>
      </w:r>
      <w:r w:rsidR="00755A7D"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l’individuazione delle procedure per l’attuazione delle misure da realizzare</w:t>
      </w:r>
      <w:r w:rsidR="002D5263" w:rsidRPr="0066126C">
        <w:rPr>
          <w:rFonts w:ascii="Times New Roman" w:hAnsi="Times New Roman" w:cs="Times New Roman"/>
          <w:sz w:val="28"/>
          <w:szCs w:val="28"/>
        </w:rPr>
        <w:t>, nonché dei ruoli dell’organizzazione aziendale che vi debbono provvedere, a cui devono essere assegnati unicamente soggetti in possesso di adeguate competenze e poteri;</w:t>
      </w:r>
    </w:p>
    <w:p w:rsidR="002D5263" w:rsidRPr="0066126C" w:rsidRDefault="00121EA6" w:rsidP="00121EA6">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  </w:t>
      </w:r>
      <w:r w:rsidR="00755A7D" w:rsidRPr="0066126C">
        <w:rPr>
          <w:rFonts w:ascii="Times New Roman" w:hAnsi="Times New Roman" w:cs="Times New Roman"/>
          <w:sz w:val="28"/>
          <w:szCs w:val="28"/>
        </w:rPr>
        <w:t xml:space="preserve">- </w:t>
      </w:r>
      <w:r w:rsidR="002D5263" w:rsidRPr="0066126C">
        <w:rPr>
          <w:rFonts w:ascii="Times New Roman" w:hAnsi="Times New Roman" w:cs="Times New Roman"/>
          <w:b/>
          <w:sz w:val="28"/>
          <w:szCs w:val="28"/>
        </w:rPr>
        <w:t>il nominativo del responsabile del servizio di prevenzione e protezione, del rappresentante dei lavoratori per la sicurezza o di quello territoriale e del medico competente che ha partecipato alla valutazione del rischio</w:t>
      </w:r>
      <w:r w:rsidR="002D5263" w:rsidRPr="0066126C">
        <w:rPr>
          <w:rFonts w:ascii="Times New Roman" w:hAnsi="Times New Roman" w:cs="Times New Roman"/>
          <w:sz w:val="28"/>
          <w:szCs w:val="28"/>
        </w:rPr>
        <w:t>;</w:t>
      </w:r>
    </w:p>
    <w:p w:rsidR="002D5263" w:rsidRPr="0066126C" w:rsidRDefault="00755A7D" w:rsidP="00755A7D">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 xml:space="preserve">- </w:t>
      </w:r>
      <w:r w:rsidR="002D5263" w:rsidRPr="0066126C">
        <w:rPr>
          <w:rFonts w:ascii="Times New Roman" w:hAnsi="Times New Roman" w:cs="Times New Roman"/>
          <w:b/>
          <w:sz w:val="28"/>
          <w:szCs w:val="28"/>
        </w:rPr>
        <w:t>l’individuazione delle mansioni che eventualmente espongono i lavoratori a rischi specifici che richiedono una riconosciuta capacità professionale, specifica esperienza, adeguata formazione e addestramento</w:t>
      </w:r>
      <w:r w:rsidR="002D5263" w:rsidRPr="0066126C">
        <w:rPr>
          <w:rFonts w:ascii="Times New Roman" w:hAnsi="Times New Roman" w:cs="Times New Roman"/>
          <w:sz w:val="28"/>
          <w:szCs w:val="28"/>
        </w:rPr>
        <w:t>.</w:t>
      </w:r>
    </w:p>
    <w:p w:rsidR="00162B71" w:rsidRPr="0066126C" w:rsidRDefault="00162B71" w:rsidP="002D5263">
      <w:pPr>
        <w:spacing w:line="288" w:lineRule="auto"/>
        <w:ind w:left="709" w:hanging="283"/>
        <w:contextualSpacing/>
        <w:jc w:val="both"/>
        <w:rPr>
          <w:rFonts w:ascii="Times New Roman" w:hAnsi="Times New Roman" w:cs="Times New Roman"/>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 DVR va indicato anche il rischio biologico da COVID-19, rientrando tale virus tra gli agenti biologici </w:t>
      </w:r>
      <w:r w:rsidR="00162B71" w:rsidRPr="0066126C">
        <w:rPr>
          <w:rFonts w:ascii="Times New Roman" w:hAnsi="Times New Roman" w:cs="Times New Roman"/>
          <w:sz w:val="28"/>
          <w:szCs w:val="28"/>
        </w:rPr>
        <w:t xml:space="preserve">e pertanto </w:t>
      </w:r>
      <w:r w:rsidRPr="0066126C">
        <w:rPr>
          <w:rFonts w:ascii="Times New Roman" w:hAnsi="Times New Roman" w:cs="Times New Roman"/>
          <w:sz w:val="28"/>
          <w:szCs w:val="28"/>
        </w:rPr>
        <w:t>classificato secondo le 4 classi di appartenenza dei vari agenti biologici ai sensi degli arti</w:t>
      </w:r>
      <w:r w:rsidR="00162B71" w:rsidRPr="0066126C">
        <w:rPr>
          <w:rFonts w:ascii="Times New Roman" w:hAnsi="Times New Roman" w:cs="Times New Roman"/>
          <w:sz w:val="28"/>
          <w:szCs w:val="28"/>
        </w:rPr>
        <w:t xml:space="preserve">coli 266, 267 e 268 del D.lgs. </w:t>
      </w:r>
      <w:r w:rsidRPr="0066126C">
        <w:rPr>
          <w:rFonts w:ascii="Times New Roman" w:hAnsi="Times New Roman" w:cs="Times New Roman"/>
          <w:sz w:val="28"/>
          <w:szCs w:val="28"/>
        </w:rPr>
        <w:t>81/08.</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All’inte</w:t>
      </w:r>
      <w:r w:rsidR="00162B71" w:rsidRPr="0066126C">
        <w:rPr>
          <w:rFonts w:ascii="Times New Roman" w:hAnsi="Times New Roman" w:cs="Times New Roman"/>
          <w:sz w:val="28"/>
          <w:szCs w:val="28"/>
        </w:rPr>
        <w:t xml:space="preserve">rno delle strutture sanitarie, </w:t>
      </w:r>
      <w:r w:rsidRPr="0066126C">
        <w:rPr>
          <w:rFonts w:ascii="Times New Roman" w:hAnsi="Times New Roman" w:cs="Times New Roman"/>
          <w:sz w:val="28"/>
          <w:szCs w:val="28"/>
        </w:rPr>
        <w:t>socio-sanitarie o similari, il rischio biologico è un rischio professionale,</w:t>
      </w:r>
      <w:r w:rsidR="00162B71" w:rsidRPr="0066126C">
        <w:rPr>
          <w:rFonts w:ascii="Times New Roman" w:hAnsi="Times New Roman" w:cs="Times New Roman"/>
          <w:sz w:val="28"/>
          <w:szCs w:val="28"/>
        </w:rPr>
        <w:t xml:space="preserve"> e</w:t>
      </w:r>
      <w:r w:rsidRPr="0066126C">
        <w:rPr>
          <w:rFonts w:ascii="Times New Roman" w:hAnsi="Times New Roman" w:cs="Times New Roman"/>
          <w:sz w:val="28"/>
          <w:szCs w:val="28"/>
        </w:rPr>
        <w:t xml:space="preserve"> questo comporta che, </w:t>
      </w:r>
      <w:r w:rsidR="00162B71" w:rsidRPr="0066126C">
        <w:rPr>
          <w:rFonts w:ascii="Times New Roman" w:hAnsi="Times New Roman" w:cs="Times New Roman"/>
          <w:sz w:val="28"/>
          <w:szCs w:val="28"/>
        </w:rPr>
        <w:t xml:space="preserve">anche se non nasce all’interno dell’organizzazione aziendale, l’aumento dell’entità del rischio </w:t>
      </w:r>
      <w:r w:rsidRPr="0066126C">
        <w:rPr>
          <w:rFonts w:ascii="Times New Roman" w:hAnsi="Times New Roman" w:cs="Times New Roman"/>
          <w:sz w:val="28"/>
          <w:szCs w:val="28"/>
        </w:rPr>
        <w:t>è</w:t>
      </w:r>
      <w:r w:rsidR="00162B71" w:rsidRPr="0066126C">
        <w:rPr>
          <w:rFonts w:ascii="Times New Roman" w:hAnsi="Times New Roman" w:cs="Times New Roman"/>
          <w:sz w:val="28"/>
          <w:szCs w:val="28"/>
        </w:rPr>
        <w:t xml:space="preserve"> comunque</w:t>
      </w:r>
      <w:r w:rsidRPr="0066126C">
        <w:rPr>
          <w:rFonts w:ascii="Times New Roman" w:hAnsi="Times New Roman" w:cs="Times New Roman"/>
          <w:sz w:val="28"/>
          <w:szCs w:val="28"/>
        </w:rPr>
        <w:t xml:space="preserve"> legat</w:t>
      </w:r>
      <w:r w:rsidR="00162B71" w:rsidRPr="0066126C">
        <w:rPr>
          <w:rFonts w:ascii="Times New Roman" w:hAnsi="Times New Roman" w:cs="Times New Roman"/>
          <w:sz w:val="28"/>
          <w:szCs w:val="28"/>
        </w:rPr>
        <w:t>o</w:t>
      </w:r>
      <w:r w:rsidRPr="0066126C">
        <w:rPr>
          <w:rFonts w:ascii="Times New Roman" w:hAnsi="Times New Roman" w:cs="Times New Roman"/>
          <w:sz w:val="28"/>
          <w:szCs w:val="28"/>
        </w:rPr>
        <w:t xml:space="preserve"> alla mansione espletata nella specif</w:t>
      </w:r>
      <w:r w:rsidR="00162B71" w:rsidRPr="0066126C">
        <w:rPr>
          <w:rFonts w:ascii="Times New Roman" w:hAnsi="Times New Roman" w:cs="Times New Roman"/>
          <w:sz w:val="28"/>
          <w:szCs w:val="28"/>
        </w:rPr>
        <w:t>ica attività lavorativa. In tali</w:t>
      </w:r>
      <w:r w:rsidRPr="0066126C">
        <w:rPr>
          <w:rFonts w:ascii="Times New Roman" w:hAnsi="Times New Roman" w:cs="Times New Roman"/>
          <w:sz w:val="28"/>
          <w:szCs w:val="28"/>
        </w:rPr>
        <w:t xml:space="preserve"> casi è obbligatorio integrare il documento entro il termine di 30 giorni dalla conoscenza delle modifiche che portano alla rielaborazione del documento della valutazione dei rischi (articolo 29).</w:t>
      </w:r>
    </w:p>
    <w:p w:rsidR="002D5263" w:rsidRPr="0066126C" w:rsidRDefault="002D5263" w:rsidP="002D5263">
      <w:pPr>
        <w:tabs>
          <w:tab w:val="left" w:pos="1560"/>
        </w:tabs>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Mentre si ricorda che il servizio di prevenzione e protezione dai rischi professionali provvede:</w:t>
      </w:r>
    </w:p>
    <w:p w:rsidR="00121EA6" w:rsidRPr="0066126C" w:rsidRDefault="002D5263" w:rsidP="00121EA6">
      <w:pPr>
        <w:pStyle w:val="Paragrafoelenco"/>
        <w:numPr>
          <w:ilvl w:val="0"/>
          <w:numId w:val="10"/>
        </w:numPr>
        <w:tabs>
          <w:tab w:val="left" w:pos="1560"/>
        </w:tabs>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all’individuazione dei fattori di rischio, alla valutazione dei rischi e all’individuazione delle misure per la sicurezza e la salubrità degli ambienti di lavoro, nel rispetto della normativa vigente sulla base della specifica conoscenza dell’organizzazione aziendale;</w:t>
      </w:r>
    </w:p>
    <w:p w:rsidR="00121EA6" w:rsidRPr="0066126C" w:rsidRDefault="00A93C98" w:rsidP="00121EA6">
      <w:pPr>
        <w:pStyle w:val="Paragrafoelenco"/>
        <w:numPr>
          <w:ilvl w:val="0"/>
          <w:numId w:val="10"/>
        </w:numPr>
        <w:tabs>
          <w:tab w:val="left" w:pos="1560"/>
        </w:tabs>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 </w:t>
      </w:r>
      <w:r w:rsidR="002D5263" w:rsidRPr="0066126C">
        <w:rPr>
          <w:rFonts w:ascii="Times New Roman" w:hAnsi="Times New Roman" w:cs="Times New Roman"/>
          <w:sz w:val="28"/>
          <w:szCs w:val="28"/>
        </w:rPr>
        <w:t>ad elaborare, per quanto di competenza, le misure preventive e protettive</w:t>
      </w:r>
      <w:r w:rsidR="00021C8B" w:rsidRPr="0066126C">
        <w:rPr>
          <w:rFonts w:ascii="Times New Roman" w:hAnsi="Times New Roman" w:cs="Times New Roman"/>
          <w:sz w:val="28"/>
          <w:szCs w:val="28"/>
        </w:rPr>
        <w:t xml:space="preserve"> del DVR</w:t>
      </w:r>
      <w:r w:rsidR="002D5263" w:rsidRPr="0066126C">
        <w:rPr>
          <w:rFonts w:ascii="Times New Roman" w:hAnsi="Times New Roman" w:cs="Times New Roman"/>
          <w:sz w:val="28"/>
          <w:szCs w:val="28"/>
        </w:rPr>
        <w:t>, e i sistemi di controllo di tali misure;</w:t>
      </w:r>
    </w:p>
    <w:p w:rsidR="00121EA6" w:rsidRPr="0066126C" w:rsidRDefault="002D5263" w:rsidP="00121EA6">
      <w:pPr>
        <w:pStyle w:val="Paragrafoelenco"/>
        <w:numPr>
          <w:ilvl w:val="0"/>
          <w:numId w:val="10"/>
        </w:numPr>
        <w:tabs>
          <w:tab w:val="left" w:pos="1560"/>
        </w:tabs>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ad elaborare le procedure di sicurezza per le varie attività aziendali;</w:t>
      </w:r>
    </w:p>
    <w:p w:rsidR="00121EA6" w:rsidRPr="0066126C" w:rsidRDefault="002D5263" w:rsidP="00121EA6">
      <w:pPr>
        <w:pStyle w:val="Paragrafoelenco"/>
        <w:numPr>
          <w:ilvl w:val="0"/>
          <w:numId w:val="10"/>
        </w:numPr>
        <w:tabs>
          <w:tab w:val="left" w:pos="1560"/>
        </w:tabs>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a proporre i programmi di informazione e formazione dei lavoratori;</w:t>
      </w:r>
    </w:p>
    <w:p w:rsidR="00121EA6" w:rsidRPr="0066126C" w:rsidRDefault="002D5263" w:rsidP="00121EA6">
      <w:pPr>
        <w:pStyle w:val="Paragrafoelenco"/>
        <w:numPr>
          <w:ilvl w:val="0"/>
          <w:numId w:val="10"/>
        </w:numPr>
        <w:tabs>
          <w:tab w:val="left" w:pos="1560"/>
        </w:tabs>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a partecipare alle consultazioni in materia di tutela della salute e sicurezza sul lavoro, nonché all</w:t>
      </w:r>
      <w:r w:rsidR="00021C8B" w:rsidRPr="0066126C">
        <w:rPr>
          <w:rFonts w:ascii="Times New Roman" w:hAnsi="Times New Roman" w:cs="Times New Roman"/>
          <w:sz w:val="28"/>
          <w:szCs w:val="28"/>
        </w:rPr>
        <w:t>e</w:t>
      </w:r>
      <w:r w:rsidRPr="0066126C">
        <w:rPr>
          <w:rFonts w:ascii="Times New Roman" w:hAnsi="Times New Roman" w:cs="Times New Roman"/>
          <w:sz w:val="28"/>
          <w:szCs w:val="28"/>
        </w:rPr>
        <w:t xml:space="preserve"> riunion</w:t>
      </w:r>
      <w:r w:rsidR="00021C8B" w:rsidRPr="0066126C">
        <w:rPr>
          <w:rFonts w:ascii="Times New Roman" w:hAnsi="Times New Roman" w:cs="Times New Roman"/>
          <w:sz w:val="28"/>
          <w:szCs w:val="28"/>
        </w:rPr>
        <w:t>i</w:t>
      </w:r>
      <w:r w:rsidRPr="0066126C">
        <w:rPr>
          <w:rFonts w:ascii="Times New Roman" w:hAnsi="Times New Roman" w:cs="Times New Roman"/>
          <w:sz w:val="28"/>
          <w:szCs w:val="28"/>
        </w:rPr>
        <w:t xml:space="preserve"> periodic</w:t>
      </w:r>
      <w:r w:rsidR="00021C8B" w:rsidRPr="0066126C">
        <w:rPr>
          <w:rFonts w:ascii="Times New Roman" w:hAnsi="Times New Roman" w:cs="Times New Roman"/>
          <w:sz w:val="28"/>
          <w:szCs w:val="28"/>
        </w:rPr>
        <w:t>he con il datore di lavoro o un suo rappresentante, il medico competente e il rappresentante dei lavoratori per la sicurezza</w:t>
      </w:r>
      <w:r w:rsidRPr="0066126C">
        <w:rPr>
          <w:rFonts w:ascii="Times New Roman" w:hAnsi="Times New Roman" w:cs="Times New Roman"/>
          <w:sz w:val="28"/>
          <w:szCs w:val="28"/>
        </w:rPr>
        <w:t xml:space="preserve">; </w:t>
      </w:r>
    </w:p>
    <w:p w:rsidR="002D5263" w:rsidRPr="0066126C" w:rsidRDefault="002D5263" w:rsidP="00121EA6">
      <w:pPr>
        <w:pStyle w:val="Paragrafoelenco"/>
        <w:numPr>
          <w:ilvl w:val="0"/>
          <w:numId w:val="10"/>
        </w:numPr>
        <w:tabs>
          <w:tab w:val="left" w:pos="1560"/>
        </w:tabs>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a fornire ai lavoratori le informazioni </w:t>
      </w:r>
      <w:r w:rsidR="00021C8B" w:rsidRPr="0066126C">
        <w:rPr>
          <w:rFonts w:ascii="Times New Roman" w:hAnsi="Times New Roman" w:cs="Times New Roman"/>
          <w:sz w:val="28"/>
          <w:szCs w:val="28"/>
        </w:rPr>
        <w:t>sui rischi per la salute e sicurezza sul lavoro, sulle procedure che riguardano il primo soccorso, l’antincendio e evacuazione dei luoghi di lavoro, sui nominativi del medico competente e degli incaricati a</w:t>
      </w:r>
      <w:r w:rsidR="00A93457" w:rsidRPr="0066126C">
        <w:rPr>
          <w:rFonts w:ascii="Times New Roman" w:hAnsi="Times New Roman" w:cs="Times New Roman"/>
          <w:sz w:val="28"/>
          <w:szCs w:val="28"/>
        </w:rPr>
        <w:t>ll’antincendio e primo soccorso</w:t>
      </w:r>
      <w:r w:rsidR="00021C8B" w:rsidRPr="0066126C">
        <w:rPr>
          <w:rFonts w:ascii="Times New Roman" w:hAnsi="Times New Roman" w:cs="Times New Roman"/>
          <w:sz w:val="28"/>
          <w:szCs w:val="28"/>
        </w:rPr>
        <w:t xml:space="preserve"> </w:t>
      </w:r>
      <w:r w:rsidRPr="0066126C">
        <w:rPr>
          <w:rFonts w:ascii="Times New Roman" w:hAnsi="Times New Roman" w:cs="Times New Roman"/>
          <w:sz w:val="28"/>
          <w:szCs w:val="28"/>
        </w:rPr>
        <w:t>di cui all’articolo 36 del d</w:t>
      </w:r>
      <w:r w:rsidR="00021C8B" w:rsidRPr="0066126C">
        <w:rPr>
          <w:rFonts w:ascii="Times New Roman" w:hAnsi="Times New Roman" w:cs="Times New Roman"/>
          <w:sz w:val="28"/>
          <w:szCs w:val="28"/>
        </w:rPr>
        <w:t>.</w:t>
      </w:r>
      <w:r w:rsidRPr="0066126C">
        <w:rPr>
          <w:rFonts w:ascii="Times New Roman" w:hAnsi="Times New Roman" w:cs="Times New Roman"/>
          <w:sz w:val="28"/>
          <w:szCs w:val="28"/>
        </w:rPr>
        <w:t>lgs. n. 81/08.</w:t>
      </w:r>
    </w:p>
    <w:p w:rsidR="00021C8B" w:rsidRPr="0066126C" w:rsidRDefault="00021C8B" w:rsidP="002D5263">
      <w:pPr>
        <w:tabs>
          <w:tab w:val="left" w:pos="1560"/>
        </w:tabs>
        <w:spacing w:line="288" w:lineRule="auto"/>
        <w:ind w:left="709" w:hanging="283"/>
        <w:contextualSpacing/>
        <w:jc w:val="both"/>
        <w:rPr>
          <w:rFonts w:ascii="Times New Roman" w:hAnsi="Times New Roman" w:cs="Times New Roman"/>
          <w:sz w:val="28"/>
          <w:szCs w:val="28"/>
        </w:rPr>
      </w:pPr>
    </w:p>
    <w:p w:rsidR="00121EA6" w:rsidRPr="0066126C" w:rsidRDefault="00121EA6" w:rsidP="002D5263">
      <w:pPr>
        <w:tabs>
          <w:tab w:val="left" w:pos="1560"/>
        </w:tabs>
        <w:spacing w:line="288" w:lineRule="auto"/>
        <w:ind w:left="709" w:hanging="283"/>
        <w:contextualSpacing/>
        <w:jc w:val="both"/>
        <w:rPr>
          <w:rFonts w:ascii="Times New Roman" w:hAnsi="Times New Roman" w:cs="Times New Roman"/>
          <w:sz w:val="28"/>
          <w:szCs w:val="28"/>
        </w:rPr>
      </w:pPr>
    </w:p>
    <w:p w:rsidR="00121EA6" w:rsidRPr="0066126C" w:rsidRDefault="00121EA6" w:rsidP="002D5263">
      <w:pPr>
        <w:tabs>
          <w:tab w:val="left" w:pos="1560"/>
        </w:tabs>
        <w:spacing w:line="288" w:lineRule="auto"/>
        <w:ind w:left="709" w:hanging="283"/>
        <w:contextualSpacing/>
        <w:jc w:val="both"/>
        <w:rPr>
          <w:rFonts w:ascii="Times New Roman" w:hAnsi="Times New Roman" w:cs="Times New Roman"/>
          <w:sz w:val="28"/>
          <w:szCs w:val="28"/>
        </w:rPr>
      </w:pPr>
    </w:p>
    <w:p w:rsidR="002D5263" w:rsidRPr="0066126C" w:rsidRDefault="002D5263" w:rsidP="00A93C98">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Il datore di lavoro organizza il servizio di prevenzione e protezione prioritariamente all’interno della azienda o della unità produttiva, o incarica persone o servizi esterni costituiti anche presso le associazioni dei datori di lavoro o gli organismi paritetici, secondo le indicazioni dell’articolo 31 del citato decreto.</w:t>
      </w:r>
    </w:p>
    <w:p w:rsidR="002D5263" w:rsidRPr="0066126C" w:rsidRDefault="00021C8B" w:rsidP="00A93C98">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Ma i</w:t>
      </w:r>
      <w:r w:rsidR="002D5263" w:rsidRPr="0066126C">
        <w:rPr>
          <w:rFonts w:ascii="Times New Roman" w:hAnsi="Times New Roman" w:cs="Times New Roman"/>
          <w:sz w:val="28"/>
          <w:szCs w:val="28"/>
        </w:rPr>
        <w:t>l comma 6 dell’articolo 31 individua i casi in cui il responsabile del servizio di prevenzione e protezione deve essere interno;</w:t>
      </w:r>
      <w:r w:rsidR="00121EA6" w:rsidRPr="0066126C">
        <w:rPr>
          <w:rFonts w:ascii="Times New Roman" w:hAnsi="Times New Roman" w:cs="Times New Roman"/>
          <w:sz w:val="28"/>
          <w:szCs w:val="28"/>
        </w:rPr>
        <w:t xml:space="preserve"> </w:t>
      </w:r>
      <w:r w:rsidR="002D5263" w:rsidRPr="0066126C">
        <w:rPr>
          <w:rFonts w:ascii="Times New Roman" w:hAnsi="Times New Roman" w:cs="Times New Roman"/>
          <w:sz w:val="28"/>
          <w:szCs w:val="28"/>
        </w:rPr>
        <w:t>nel caso</w:t>
      </w:r>
      <w:r w:rsidRPr="0066126C">
        <w:rPr>
          <w:rFonts w:ascii="Times New Roman" w:hAnsi="Times New Roman" w:cs="Times New Roman"/>
          <w:sz w:val="28"/>
          <w:szCs w:val="28"/>
        </w:rPr>
        <w:t xml:space="preserve"> di interesse del presente lavoro, il RSPP deve essere interno nel caso di “strutture di ricovero e cura pubbliche e private</w:t>
      </w:r>
      <w:r w:rsidR="002D5263" w:rsidRPr="0066126C">
        <w:rPr>
          <w:rFonts w:ascii="Times New Roman" w:hAnsi="Times New Roman" w:cs="Times New Roman"/>
          <w:sz w:val="28"/>
          <w:szCs w:val="28"/>
        </w:rPr>
        <w:t>, con oltre 50 lavoratori”.</w:t>
      </w:r>
    </w:p>
    <w:p w:rsidR="002D5263" w:rsidRPr="0066126C" w:rsidRDefault="002D5263" w:rsidP="00A93C98">
      <w:pPr>
        <w:shd w:val="clear" w:color="auto" w:fill="C8D2BD" w:themeFill="accent1" w:themeFillTint="99"/>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Nell’ipotesi di </w:t>
      </w:r>
      <w:r w:rsidRPr="0066126C">
        <w:rPr>
          <w:rFonts w:ascii="Times New Roman" w:hAnsi="Times New Roman" w:cs="Times New Roman"/>
          <w:b/>
          <w:sz w:val="28"/>
          <w:szCs w:val="28"/>
        </w:rPr>
        <w:t>utilizzo di un servizio interno</w:t>
      </w:r>
      <w:r w:rsidRPr="0066126C">
        <w:rPr>
          <w:rFonts w:ascii="Times New Roman" w:hAnsi="Times New Roman" w:cs="Times New Roman"/>
          <w:sz w:val="28"/>
          <w:szCs w:val="28"/>
        </w:rPr>
        <w:t xml:space="preserve">, il datore di lavoro può avvalersi di persone esterne alla azienda in possesso delle conoscenze professionali necessarie, </w:t>
      </w:r>
      <w:r w:rsidRPr="0066126C">
        <w:rPr>
          <w:rFonts w:ascii="Times New Roman" w:hAnsi="Times New Roman" w:cs="Times New Roman"/>
          <w:b/>
          <w:sz w:val="28"/>
          <w:szCs w:val="28"/>
        </w:rPr>
        <w:t>per integrare, ove occorra, l’azione di prevenzione e protezione del servizio</w:t>
      </w:r>
      <w:r w:rsidRPr="0066126C">
        <w:rPr>
          <w:rFonts w:ascii="Times New Roman" w:hAnsi="Times New Roman" w:cs="Times New Roman"/>
          <w:sz w:val="28"/>
          <w:szCs w:val="28"/>
        </w:rPr>
        <w:t>.</w:t>
      </w:r>
    </w:p>
    <w:p w:rsidR="002D5263" w:rsidRPr="0066126C" w:rsidRDefault="002D5263" w:rsidP="00A93C98">
      <w:pPr>
        <w:shd w:val="clear" w:color="auto" w:fill="C8D2BD" w:themeFill="accent1" w:themeFillTint="99"/>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t>Il ricorso a persone o servizi esterni è obbligatorio in assenza di dipendenti che, all’interno dell’azienda ovvero dell’unità produttiva, siano in possesso dei requisiti di cui all’articolo 32</w:t>
      </w:r>
      <w:r w:rsidR="00021C8B" w:rsidRPr="0066126C">
        <w:rPr>
          <w:rFonts w:ascii="Times New Roman" w:hAnsi="Times New Roman" w:cs="Times New Roman"/>
          <w:b/>
          <w:sz w:val="28"/>
          <w:szCs w:val="28"/>
        </w:rPr>
        <w:t xml:space="preserve"> del D.lgs. 81/08</w:t>
      </w:r>
      <w:r w:rsidRPr="0066126C">
        <w:rPr>
          <w:rFonts w:ascii="Times New Roman" w:hAnsi="Times New Roman" w:cs="Times New Roman"/>
          <w:b/>
          <w:sz w:val="28"/>
          <w:szCs w:val="28"/>
        </w:rPr>
        <w:t>.</w:t>
      </w:r>
    </w:p>
    <w:p w:rsidR="002D5263" w:rsidRPr="0066126C" w:rsidRDefault="002D5263" w:rsidP="00A93C98">
      <w:pPr>
        <w:shd w:val="clear" w:color="auto" w:fill="C8D2BD" w:themeFill="accent1" w:themeFillTint="99"/>
        <w:spacing w:line="288" w:lineRule="auto"/>
        <w:contextualSpacing/>
        <w:jc w:val="both"/>
        <w:rPr>
          <w:rFonts w:ascii="Times New Roman" w:hAnsi="Times New Roman" w:cs="Times New Roman"/>
          <w:b/>
          <w:sz w:val="28"/>
          <w:szCs w:val="28"/>
        </w:rPr>
      </w:pPr>
      <w:r w:rsidRPr="0066126C">
        <w:rPr>
          <w:rFonts w:ascii="Times New Roman" w:hAnsi="Times New Roman" w:cs="Times New Roman"/>
          <w:sz w:val="28"/>
          <w:szCs w:val="28"/>
        </w:rPr>
        <w:t xml:space="preserve">Ove il datore di lavoro ricorra a persone o </w:t>
      </w:r>
      <w:r w:rsidRPr="0066126C">
        <w:rPr>
          <w:rFonts w:ascii="Times New Roman" w:hAnsi="Times New Roman" w:cs="Times New Roman"/>
          <w:b/>
          <w:sz w:val="28"/>
          <w:szCs w:val="28"/>
        </w:rPr>
        <w:t>servizi esterni non è per questo esonerato dalla propria responsabilità in materia.</w:t>
      </w:r>
    </w:p>
    <w:p w:rsidR="00021C8B" w:rsidRPr="0066126C" w:rsidRDefault="00021C8B" w:rsidP="002D5263">
      <w:pPr>
        <w:spacing w:line="288" w:lineRule="auto"/>
        <w:contextualSpacing/>
        <w:jc w:val="both"/>
        <w:rPr>
          <w:rFonts w:ascii="Times New Roman" w:hAnsi="Times New Roman" w:cs="Times New Roman"/>
          <w:b/>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A ciò (programmazione della prevenzione e nomina del RSPP, nomina del medico competente, nomina delle squadre di emergenza, valutazione dei rischi ed eliminazione e/o riduzione dei rischi, informazione e</w:t>
      </w:r>
      <w:r w:rsidR="00F376CB" w:rsidRPr="0066126C">
        <w:rPr>
          <w:rFonts w:ascii="Times New Roman" w:hAnsi="Times New Roman" w:cs="Times New Roman"/>
          <w:sz w:val="28"/>
          <w:szCs w:val="28"/>
        </w:rPr>
        <w:t xml:space="preserve"> formazione dei lavoratori, ecc</w:t>
      </w:r>
      <w:r w:rsidRPr="0066126C">
        <w:rPr>
          <w:rFonts w:ascii="Times New Roman" w:hAnsi="Times New Roman" w:cs="Times New Roman"/>
          <w:sz w:val="28"/>
          <w:szCs w:val="28"/>
        </w:rPr>
        <w:t xml:space="preserve">.) si aggiungono, a carico del datore di lavoro, le ulteriori misure generali di tutela che il datore di lavoro (o dirigente e preposto) deve adottare quale: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la regolare manutenzione di ambienti, attrezzature, impianti;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la fornitura ai lavoratori dei necessari ed idonei dispositivi di protezione individuale;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le misure appropriate </w:t>
      </w:r>
      <w:r w:rsidR="00274E16" w:rsidRPr="0066126C">
        <w:rPr>
          <w:rFonts w:ascii="Times New Roman" w:hAnsi="Times New Roman" w:cs="Times New Roman"/>
          <w:sz w:val="28"/>
          <w:szCs w:val="28"/>
        </w:rPr>
        <w:t>affinché</w:t>
      </w:r>
      <w:r w:rsidRPr="0066126C">
        <w:rPr>
          <w:rFonts w:ascii="Times New Roman" w:hAnsi="Times New Roman" w:cs="Times New Roman"/>
          <w:sz w:val="28"/>
          <w:szCs w:val="28"/>
        </w:rPr>
        <w:t xml:space="preserve"> solo i lavoratori che abbiano ricevuto istruzioni e specifico addestramento accedano alle zone che li espongono ad un rischio grave e specifico;</w:t>
      </w:r>
    </w:p>
    <w:p w:rsidR="002D5263" w:rsidRPr="0066126C" w:rsidRDefault="00021C8B"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l’indicazione</w:t>
      </w:r>
      <w:r w:rsidR="002D5263" w:rsidRPr="0066126C">
        <w:rPr>
          <w:rFonts w:ascii="Times New Roman" w:hAnsi="Times New Roman" w:cs="Times New Roman"/>
          <w:sz w:val="28"/>
          <w:szCs w:val="28"/>
        </w:rPr>
        <w:t xml:space="preserve"> ai lavoratori </w:t>
      </w:r>
      <w:r w:rsidRPr="0066126C">
        <w:rPr>
          <w:rFonts w:ascii="Times New Roman" w:hAnsi="Times New Roman" w:cs="Times New Roman"/>
          <w:sz w:val="28"/>
          <w:szCs w:val="28"/>
        </w:rPr>
        <w:t>del</w:t>
      </w:r>
      <w:r w:rsidR="002D5263" w:rsidRPr="0066126C">
        <w:rPr>
          <w:rFonts w:ascii="Times New Roman" w:hAnsi="Times New Roman" w:cs="Times New Roman"/>
          <w:sz w:val="28"/>
          <w:szCs w:val="28"/>
        </w:rPr>
        <w:t xml:space="preserve">l’osservanza delle norme vigenti, nonché delle disposizioni aziendali in materia di sicurezza e di igiene del lavoro e di uso di mezzi di protezione collettivi e , appunto, dei dispositivi di protezione messi a loro disposizione;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l’ado</w:t>
      </w:r>
      <w:r w:rsidR="005B6635" w:rsidRPr="0066126C">
        <w:rPr>
          <w:rFonts w:ascii="Times New Roman" w:hAnsi="Times New Roman" w:cs="Times New Roman"/>
          <w:sz w:val="28"/>
          <w:szCs w:val="28"/>
        </w:rPr>
        <w:t>zione di</w:t>
      </w:r>
      <w:r w:rsidRPr="0066126C">
        <w:rPr>
          <w:rFonts w:ascii="Times New Roman" w:hAnsi="Times New Roman" w:cs="Times New Roman"/>
          <w:sz w:val="28"/>
          <w:szCs w:val="28"/>
        </w:rPr>
        <w:t xml:space="preserve"> un documento di gestione delle emergenze; </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la predisposizione della sorveglianza sanitaria, attraverso un medico competente;</w:t>
      </w:r>
    </w:p>
    <w:p w:rsidR="002D5263" w:rsidRPr="0066126C" w:rsidRDefault="002D5263" w:rsidP="002D5263">
      <w:pPr>
        <w:pStyle w:val="Paragrafoelenco"/>
        <w:numPr>
          <w:ilvl w:val="0"/>
          <w:numId w:val="1"/>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lastRenderedPageBreak/>
        <w:t>l’invi</w:t>
      </w:r>
      <w:r w:rsidR="005B6635" w:rsidRPr="0066126C">
        <w:rPr>
          <w:rFonts w:ascii="Times New Roman" w:hAnsi="Times New Roman" w:cs="Times New Roman"/>
          <w:sz w:val="28"/>
          <w:szCs w:val="28"/>
        </w:rPr>
        <w:t>o</w:t>
      </w:r>
      <w:r w:rsidRPr="0066126C">
        <w:rPr>
          <w:rFonts w:ascii="Times New Roman" w:hAnsi="Times New Roman" w:cs="Times New Roman"/>
          <w:sz w:val="28"/>
          <w:szCs w:val="28"/>
        </w:rPr>
        <w:t xml:space="preserve"> </w:t>
      </w:r>
      <w:r w:rsidR="005B6635" w:rsidRPr="0066126C">
        <w:rPr>
          <w:rFonts w:ascii="Times New Roman" w:hAnsi="Times New Roman" w:cs="Times New Roman"/>
          <w:sz w:val="28"/>
          <w:szCs w:val="28"/>
        </w:rPr>
        <w:t>de</w:t>
      </w:r>
      <w:r w:rsidRPr="0066126C">
        <w:rPr>
          <w:rFonts w:ascii="Times New Roman" w:hAnsi="Times New Roman" w:cs="Times New Roman"/>
          <w:sz w:val="28"/>
          <w:szCs w:val="28"/>
        </w:rPr>
        <w:t>i lavoratori alla visita medica entro le scadenze previste dal programma di sorveglianza s</w:t>
      </w:r>
      <w:r w:rsidR="005B6635" w:rsidRPr="0066126C">
        <w:rPr>
          <w:rFonts w:ascii="Times New Roman" w:hAnsi="Times New Roman" w:cs="Times New Roman"/>
          <w:sz w:val="28"/>
          <w:szCs w:val="28"/>
        </w:rPr>
        <w:t xml:space="preserve">anitaria, ma, </w:t>
      </w:r>
      <w:r w:rsidRPr="0066126C">
        <w:rPr>
          <w:rFonts w:ascii="Times New Roman" w:hAnsi="Times New Roman" w:cs="Times New Roman"/>
          <w:sz w:val="28"/>
          <w:szCs w:val="28"/>
        </w:rPr>
        <w:t>in questo momento</w:t>
      </w:r>
      <w:r w:rsidR="005B6635" w:rsidRPr="0066126C">
        <w:rPr>
          <w:rFonts w:ascii="Times New Roman" w:hAnsi="Times New Roman" w:cs="Times New Roman"/>
          <w:sz w:val="28"/>
          <w:szCs w:val="28"/>
        </w:rPr>
        <w:t>, anche alla ripresa dei servizi. [tutto ciò</w:t>
      </w:r>
      <w:r w:rsidRPr="0066126C">
        <w:rPr>
          <w:rFonts w:ascii="Times New Roman" w:hAnsi="Times New Roman" w:cs="Times New Roman"/>
          <w:sz w:val="28"/>
          <w:szCs w:val="28"/>
        </w:rPr>
        <w:t xml:space="preserve"> considerando che il Ministero della Salute, con sua Circolare n. 14915 del 29.04.2020, ha chiarito che alla ripresa delle attività, dopo la sospensione per COVID-19 è opportuno che sia coinvolto il medico competente per le identificazioni dei soggetti con particolari situazioni di fragilità, precisando che “</w:t>
      </w:r>
      <w:r w:rsidRPr="0066126C">
        <w:rPr>
          <w:rFonts w:ascii="Times New Roman" w:hAnsi="Times New Roman" w:cs="Times New Roman"/>
          <w:i/>
          <w:sz w:val="28"/>
          <w:szCs w:val="28"/>
        </w:rPr>
        <w:t>in merito a tali situazioni di fragilità, i dati epidemiologici rilevano una maggiore fragilità nelle fasce di età più elevate della popolazione (&gt;55 anni di età), come riportato nel menzionato Documento Tecnico, nonché in presenza di co-morbilità che possono caratterizzare una maggiore rischiosità</w:t>
      </w:r>
      <w:r w:rsidRPr="0066126C">
        <w:rPr>
          <w:rFonts w:ascii="Times New Roman" w:hAnsi="Times New Roman" w:cs="Times New Roman"/>
          <w:sz w:val="28"/>
          <w:szCs w:val="28"/>
        </w:rPr>
        <w:t>.”</w:t>
      </w:r>
      <w:r w:rsidR="005B6635" w:rsidRPr="0066126C">
        <w:rPr>
          <w:rFonts w:ascii="Times New Roman" w:hAnsi="Times New Roman" w:cs="Times New Roman"/>
          <w:sz w:val="28"/>
          <w:szCs w:val="28"/>
        </w:rPr>
        <w:t>]</w:t>
      </w:r>
    </w:p>
    <w:p w:rsidR="00274E16" w:rsidRPr="0066126C" w:rsidRDefault="00274E16" w:rsidP="00274E16">
      <w:pPr>
        <w:pStyle w:val="Paragrafoelenco"/>
        <w:spacing w:line="288" w:lineRule="auto"/>
        <w:jc w:val="both"/>
        <w:rPr>
          <w:rFonts w:ascii="Times New Roman" w:hAnsi="Times New Roman" w:cs="Times New Roman"/>
          <w:sz w:val="28"/>
          <w:szCs w:val="28"/>
        </w:rPr>
      </w:pPr>
    </w:p>
    <w:p w:rsidR="002D5263" w:rsidRPr="0066126C" w:rsidRDefault="002D5263" w:rsidP="002D5263">
      <w:pPr>
        <w:spacing w:line="288" w:lineRule="auto"/>
        <w:contextualSpacing/>
        <w:rPr>
          <w:rFonts w:ascii="Times New Roman" w:hAnsi="Times New Roman" w:cs="Times New Roman"/>
          <w:sz w:val="28"/>
          <w:szCs w:val="28"/>
        </w:rPr>
      </w:pPr>
      <w:r w:rsidRPr="0066126C">
        <w:rPr>
          <w:rFonts w:ascii="Times New Roman" w:hAnsi="Times New Roman" w:cs="Times New Roman"/>
          <w:sz w:val="28"/>
          <w:szCs w:val="28"/>
        </w:rPr>
        <w:t>Tabella n. 7</w:t>
      </w:r>
    </w:p>
    <w:p w:rsidR="00847D53" w:rsidRPr="0066126C" w:rsidRDefault="00847D53" w:rsidP="002D5263">
      <w:pPr>
        <w:spacing w:line="288" w:lineRule="auto"/>
        <w:contextualSpacing/>
        <w:rPr>
          <w:rFonts w:ascii="Times New Roman" w:hAnsi="Times New Roman" w:cs="Times New Roman"/>
          <w:sz w:val="28"/>
          <w:szCs w:val="28"/>
        </w:rPr>
      </w:pPr>
    </w:p>
    <w:tbl>
      <w:tblPr>
        <w:tblStyle w:val="Grigliatabella"/>
        <w:tblW w:w="9214" w:type="dxa"/>
        <w:tblInd w:w="250" w:type="dxa"/>
        <w:tblLayout w:type="fixed"/>
        <w:tblLook w:val="04A0" w:firstRow="1" w:lastRow="0" w:firstColumn="1" w:lastColumn="0" w:noHBand="0" w:noVBand="1"/>
      </w:tblPr>
      <w:tblGrid>
        <w:gridCol w:w="4888"/>
        <w:gridCol w:w="4326"/>
      </w:tblGrid>
      <w:tr w:rsidR="0066126C" w:rsidRPr="0066126C" w:rsidTr="00FB4069">
        <w:tc>
          <w:tcPr>
            <w:tcW w:w="9214" w:type="dxa"/>
            <w:gridSpan w:val="2"/>
            <w:shd w:val="clear" w:color="auto" w:fill="7C9163" w:themeFill="accent1" w:themeFillShade="BF"/>
          </w:tcPr>
          <w:p w:rsidR="00F376CB" w:rsidRPr="0066126C" w:rsidRDefault="00F376CB" w:rsidP="00EA51AA">
            <w:pPr>
              <w:spacing w:line="288" w:lineRule="auto"/>
              <w:contextualSpacing/>
              <w:jc w:val="center"/>
              <w:rPr>
                <w:rFonts w:ascii="Times New Roman" w:eastAsia="Calibri" w:hAnsi="Times New Roman" w:cs="Times New Roman"/>
                <w:b/>
                <w:sz w:val="24"/>
                <w:szCs w:val="24"/>
              </w:rPr>
            </w:pPr>
            <w:r w:rsidRPr="0066126C">
              <w:rPr>
                <w:rFonts w:ascii="Times New Roman" w:eastAsia="Calibri" w:hAnsi="Times New Roman" w:cs="Times New Roman"/>
                <w:b/>
                <w:sz w:val="24"/>
                <w:szCs w:val="24"/>
              </w:rPr>
              <w:t>DVR</w:t>
            </w:r>
            <w:r w:rsidR="00FB4069" w:rsidRPr="0066126C">
              <w:rPr>
                <w:rFonts w:ascii="Times New Roman" w:eastAsia="Calibri" w:hAnsi="Times New Roman" w:cs="Times New Roman"/>
                <w:b/>
                <w:sz w:val="24"/>
                <w:szCs w:val="24"/>
              </w:rPr>
              <w:t xml:space="preserve"> </w:t>
            </w:r>
            <w:r w:rsidRPr="0066126C">
              <w:rPr>
                <w:rFonts w:ascii="Times New Roman" w:eastAsia="Calibri" w:hAnsi="Times New Roman" w:cs="Times New Roman"/>
                <w:b/>
                <w:sz w:val="24"/>
                <w:szCs w:val="24"/>
              </w:rPr>
              <w:t>(28 del D.lgs. n. 81/2008)</w:t>
            </w:r>
          </w:p>
          <w:p w:rsidR="00F376CB" w:rsidRPr="0066126C" w:rsidRDefault="00F376CB" w:rsidP="00EA51AA">
            <w:pPr>
              <w:spacing w:line="288" w:lineRule="auto"/>
              <w:contextualSpacing/>
              <w:jc w:val="center"/>
              <w:rPr>
                <w:rFonts w:ascii="Times New Roman" w:eastAsia="Calibri" w:hAnsi="Times New Roman" w:cs="Times New Roman"/>
                <w:b/>
                <w:sz w:val="24"/>
                <w:szCs w:val="24"/>
              </w:rPr>
            </w:pPr>
          </w:p>
        </w:tc>
      </w:tr>
      <w:tr w:rsidR="0066126C" w:rsidRPr="0066126C" w:rsidTr="00F376CB">
        <w:tc>
          <w:tcPr>
            <w:tcW w:w="4888" w:type="dxa"/>
          </w:tcPr>
          <w:p w:rsidR="00F376CB" w:rsidRPr="0066126C" w:rsidRDefault="00F376CB" w:rsidP="00EA51AA">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Contenuto standard DVR</w:t>
            </w:r>
          </w:p>
        </w:tc>
        <w:tc>
          <w:tcPr>
            <w:tcW w:w="4326" w:type="dxa"/>
          </w:tcPr>
          <w:p w:rsidR="00F376CB" w:rsidRPr="0066126C" w:rsidRDefault="00F376CB" w:rsidP="00EA51AA">
            <w:pPr>
              <w:spacing w:line="288" w:lineRule="auto"/>
              <w:contextualSpacing/>
              <w:rPr>
                <w:rFonts w:ascii="Times New Roman" w:eastAsia="Calibri" w:hAnsi="Times New Roman" w:cs="Times New Roman"/>
                <w:b/>
                <w:sz w:val="24"/>
                <w:szCs w:val="24"/>
              </w:rPr>
            </w:pPr>
            <w:r w:rsidRPr="0066126C">
              <w:rPr>
                <w:rFonts w:ascii="Times New Roman" w:eastAsia="Calibri" w:hAnsi="Times New Roman" w:cs="Times New Roman"/>
                <w:b/>
                <w:sz w:val="24"/>
                <w:szCs w:val="24"/>
              </w:rPr>
              <w:t>Adeguamento in relazione alle mutate situazioni di rischio dovuta all’epidemia in corso</w:t>
            </w:r>
          </w:p>
        </w:tc>
      </w:tr>
      <w:tr w:rsidR="0066126C" w:rsidRPr="0066126C" w:rsidTr="00F376CB">
        <w:tc>
          <w:tcPr>
            <w:tcW w:w="4888" w:type="dxa"/>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 xml:space="preserve">Relazione sulla valutazione di tutti i rischi per la sicurezza e la salute durante l’attività lavorativa, </w:t>
            </w:r>
          </w:p>
        </w:tc>
        <w:tc>
          <w:tcPr>
            <w:tcW w:w="4326" w:type="dxa"/>
            <w:vMerge w:val="restart"/>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Indicazione del rischio biologico da COVID-19, che in quanto agente biologico dovrà essere classificato secondo le 4 classi di appartenenza degli agenti biologici ai sensi degli articoli 266, 267 e 268 del decreto 81/08</w:t>
            </w:r>
          </w:p>
        </w:tc>
      </w:tr>
      <w:tr w:rsidR="0066126C" w:rsidRPr="0066126C" w:rsidTr="00F376CB">
        <w:tc>
          <w:tcPr>
            <w:tcW w:w="4888" w:type="dxa"/>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Indicazione delle misure di prevenzione e di protezione attuate e dei dispositivi di protezione individuali adottati</w:t>
            </w:r>
          </w:p>
        </w:tc>
        <w:tc>
          <w:tcPr>
            <w:tcW w:w="4326" w:type="dxa"/>
            <w:vMerge/>
          </w:tcPr>
          <w:p w:rsidR="00F376CB" w:rsidRPr="0066126C" w:rsidRDefault="00F376CB" w:rsidP="00096352">
            <w:pPr>
              <w:spacing w:line="288" w:lineRule="auto"/>
              <w:contextualSpacing/>
              <w:jc w:val="both"/>
              <w:rPr>
                <w:rFonts w:ascii="Times New Roman" w:eastAsia="Calibri" w:hAnsi="Times New Roman" w:cs="Times New Roman"/>
                <w:sz w:val="24"/>
                <w:szCs w:val="24"/>
              </w:rPr>
            </w:pPr>
          </w:p>
        </w:tc>
      </w:tr>
      <w:tr w:rsidR="0066126C" w:rsidRPr="0066126C" w:rsidTr="00F376CB">
        <w:tc>
          <w:tcPr>
            <w:tcW w:w="4888" w:type="dxa"/>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Programma delle misure ritenute opportune per garantire il miglioramento nel tempo dei livelli di sicurezza</w:t>
            </w:r>
          </w:p>
        </w:tc>
        <w:tc>
          <w:tcPr>
            <w:tcW w:w="4326" w:type="dxa"/>
            <w:vMerge/>
          </w:tcPr>
          <w:p w:rsidR="00F376CB" w:rsidRPr="0066126C" w:rsidRDefault="00F376CB" w:rsidP="00096352">
            <w:pPr>
              <w:spacing w:line="288" w:lineRule="auto"/>
              <w:contextualSpacing/>
              <w:jc w:val="both"/>
              <w:rPr>
                <w:rFonts w:ascii="Times New Roman" w:eastAsia="Calibri" w:hAnsi="Times New Roman" w:cs="Times New Roman"/>
                <w:sz w:val="24"/>
                <w:szCs w:val="24"/>
              </w:rPr>
            </w:pPr>
          </w:p>
        </w:tc>
      </w:tr>
      <w:tr w:rsidR="0066126C" w:rsidRPr="0066126C" w:rsidTr="00F376CB">
        <w:tc>
          <w:tcPr>
            <w:tcW w:w="4888" w:type="dxa"/>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Individuazione delle procedure per l’attuazione delle misure</w:t>
            </w:r>
          </w:p>
        </w:tc>
        <w:tc>
          <w:tcPr>
            <w:tcW w:w="4326" w:type="dxa"/>
            <w:vMerge/>
          </w:tcPr>
          <w:p w:rsidR="00F376CB" w:rsidRPr="0066126C" w:rsidRDefault="00F376CB" w:rsidP="00096352">
            <w:pPr>
              <w:spacing w:line="288" w:lineRule="auto"/>
              <w:contextualSpacing/>
              <w:jc w:val="both"/>
              <w:rPr>
                <w:rFonts w:ascii="Times New Roman" w:eastAsia="Calibri" w:hAnsi="Times New Roman" w:cs="Times New Roman"/>
                <w:sz w:val="24"/>
                <w:szCs w:val="24"/>
              </w:rPr>
            </w:pPr>
          </w:p>
        </w:tc>
      </w:tr>
      <w:tr w:rsidR="0066126C" w:rsidRPr="0066126C" w:rsidTr="00F376CB">
        <w:tc>
          <w:tcPr>
            <w:tcW w:w="4888" w:type="dxa"/>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nominativo del responsabile del servizio di prevenzione e protezione, del rappresentante dei lavoratori per la sicurezza o di quello territoriale e del medico competente che ha partecipato alla valutazione del rischio</w:t>
            </w:r>
          </w:p>
        </w:tc>
        <w:tc>
          <w:tcPr>
            <w:tcW w:w="4326" w:type="dxa"/>
            <w:vMerge/>
          </w:tcPr>
          <w:p w:rsidR="00F376CB" w:rsidRPr="0066126C" w:rsidRDefault="00F376CB" w:rsidP="00096352">
            <w:pPr>
              <w:spacing w:line="288" w:lineRule="auto"/>
              <w:contextualSpacing/>
              <w:jc w:val="both"/>
              <w:rPr>
                <w:rFonts w:ascii="Times New Roman" w:eastAsia="Calibri" w:hAnsi="Times New Roman" w:cs="Times New Roman"/>
                <w:sz w:val="24"/>
                <w:szCs w:val="24"/>
              </w:rPr>
            </w:pPr>
          </w:p>
        </w:tc>
      </w:tr>
      <w:tr w:rsidR="0066126C" w:rsidRPr="0066126C" w:rsidTr="00F376CB">
        <w:tc>
          <w:tcPr>
            <w:tcW w:w="4888" w:type="dxa"/>
          </w:tcPr>
          <w:p w:rsidR="00F376CB" w:rsidRPr="0066126C" w:rsidRDefault="00F376CB" w:rsidP="00096352">
            <w:pPr>
              <w:spacing w:line="288" w:lineRule="auto"/>
              <w:contextualSpacing/>
              <w:jc w:val="both"/>
              <w:rPr>
                <w:rFonts w:ascii="Times New Roman" w:eastAsia="Calibri" w:hAnsi="Times New Roman" w:cs="Times New Roman"/>
                <w:sz w:val="24"/>
                <w:szCs w:val="24"/>
              </w:rPr>
            </w:pPr>
            <w:r w:rsidRPr="0066126C">
              <w:rPr>
                <w:rFonts w:ascii="Times New Roman" w:eastAsia="Calibri" w:hAnsi="Times New Roman" w:cs="Times New Roman"/>
                <w:sz w:val="24"/>
                <w:szCs w:val="24"/>
              </w:rPr>
              <w:t>l’individuazione delle mansioni che eventualmente espongono i lavoratori a rischi specifici che richiedono una riconosciuta capacità professionale, specifica esperienza, adeguata formazione e addestramento</w:t>
            </w:r>
          </w:p>
        </w:tc>
        <w:tc>
          <w:tcPr>
            <w:tcW w:w="4326" w:type="dxa"/>
            <w:vMerge/>
          </w:tcPr>
          <w:p w:rsidR="00F376CB" w:rsidRPr="0066126C" w:rsidRDefault="00F376CB" w:rsidP="00096352">
            <w:pPr>
              <w:spacing w:line="288" w:lineRule="auto"/>
              <w:contextualSpacing/>
              <w:jc w:val="both"/>
              <w:rPr>
                <w:rFonts w:ascii="Times New Roman" w:eastAsia="Calibri" w:hAnsi="Times New Roman" w:cs="Times New Roman"/>
                <w:sz w:val="24"/>
                <w:szCs w:val="24"/>
              </w:rPr>
            </w:pPr>
          </w:p>
        </w:tc>
      </w:tr>
    </w:tbl>
    <w:p w:rsidR="002D5263" w:rsidRPr="0066126C" w:rsidRDefault="002D5263" w:rsidP="00A93457">
      <w:pPr>
        <w:shd w:val="clear" w:color="auto" w:fill="7C9163" w:themeFill="accent1" w:themeFillShade="BF"/>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lastRenderedPageBreak/>
        <w:t>5.3</w:t>
      </w:r>
      <w:r w:rsidR="00A93457" w:rsidRPr="0066126C">
        <w:rPr>
          <w:rFonts w:ascii="Times New Roman" w:hAnsi="Times New Roman" w:cs="Times New Roman"/>
          <w:b/>
          <w:sz w:val="28"/>
          <w:szCs w:val="28"/>
        </w:rPr>
        <w:t xml:space="preserve"> </w:t>
      </w:r>
      <w:r w:rsidR="00A93457" w:rsidRPr="0066126C">
        <w:rPr>
          <w:rFonts w:ascii="Times New Roman" w:hAnsi="Times New Roman" w:cs="Times New Roman"/>
          <w:b/>
          <w:sz w:val="28"/>
          <w:szCs w:val="28"/>
        </w:rPr>
        <w:tab/>
      </w:r>
      <w:r w:rsidR="00F376CB" w:rsidRPr="0066126C">
        <w:rPr>
          <w:rFonts w:ascii="Times New Roman" w:hAnsi="Times New Roman" w:cs="Times New Roman"/>
          <w:b/>
          <w:sz w:val="28"/>
          <w:szCs w:val="28"/>
        </w:rPr>
        <w:t>Responsabilità civile</w:t>
      </w:r>
      <w:r w:rsidRPr="0066126C">
        <w:rPr>
          <w:rFonts w:ascii="Times New Roman" w:hAnsi="Times New Roman" w:cs="Times New Roman"/>
          <w:b/>
          <w:sz w:val="28"/>
          <w:szCs w:val="28"/>
        </w:rPr>
        <w:t xml:space="preserve"> verso le persone con disabilità </w:t>
      </w:r>
    </w:p>
    <w:p w:rsidR="007A3688" w:rsidRPr="0066126C" w:rsidRDefault="007A3688" w:rsidP="002D5263">
      <w:pPr>
        <w:spacing w:line="288" w:lineRule="auto"/>
        <w:contextualSpacing/>
        <w:jc w:val="both"/>
        <w:rPr>
          <w:rFonts w:ascii="Times New Roman" w:hAnsi="Times New Roman" w:cs="Times New Roman"/>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Si può configurare una responsabilità civile da parte dell’ente o degli amministratori anche rispetto al </w:t>
      </w:r>
      <w:r w:rsidRPr="0066126C">
        <w:rPr>
          <w:rFonts w:ascii="Times New Roman" w:hAnsi="Times New Roman" w:cs="Times New Roman"/>
          <w:b/>
          <w:sz w:val="28"/>
          <w:szCs w:val="28"/>
        </w:rPr>
        <w:t xml:space="preserve">contagio di persone con disabilità fruitrici dei servizi residenziali, semiresidenziali, ambulatoriali o a domicilio, nonché frequentanti la generalità delle attività associative </w:t>
      </w:r>
      <w:r w:rsidRPr="0066126C">
        <w:rPr>
          <w:rFonts w:ascii="Times New Roman" w:hAnsi="Times New Roman" w:cs="Times New Roman"/>
          <w:sz w:val="28"/>
          <w:szCs w:val="28"/>
        </w:rPr>
        <w:t>ove non siano stati messi in pratica tutti gli adempimenti generali e specifici richiesti nel caso concreto, anche in considerazione del tipo di prestazione svolta e del relativo destinatario.</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In tal caso la </w:t>
      </w:r>
      <w:r w:rsidRPr="0066126C">
        <w:rPr>
          <w:rFonts w:ascii="Times New Roman" w:hAnsi="Times New Roman" w:cs="Times New Roman"/>
          <w:b/>
          <w:sz w:val="28"/>
          <w:szCs w:val="28"/>
        </w:rPr>
        <w:t xml:space="preserve">responsabilità che ricorre è sempre quella contrattuale ex art. 1218 c.c., </w:t>
      </w:r>
      <w:r w:rsidRPr="0066126C">
        <w:rPr>
          <w:rFonts w:ascii="Times New Roman" w:hAnsi="Times New Roman" w:cs="Times New Roman"/>
          <w:sz w:val="28"/>
          <w:szCs w:val="28"/>
        </w:rPr>
        <w:t xml:space="preserve">chiarendo a tal fine che tutte le attività poste in essere, a prescindere dalla loro tipologia o dal contesto in cui si attuano, configurano appunto una fattispecie di obbligo contrattuale come qui descritto.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u w:val="single"/>
        </w:rPr>
        <w:t>Infatti, la persona può frequentare un dato servizio in virtù di un contratto</w:t>
      </w:r>
      <w:r w:rsidRPr="0066126C">
        <w:rPr>
          <w:rFonts w:ascii="Times New Roman" w:hAnsi="Times New Roman" w:cs="Times New Roman"/>
          <w:sz w:val="28"/>
          <w:szCs w:val="28"/>
        </w:rPr>
        <w:t xml:space="preserve"> posto in essere da se stessa o dalla sua famiglia con l’ente gestore </w:t>
      </w:r>
      <w:r w:rsidRPr="0066126C">
        <w:rPr>
          <w:rFonts w:ascii="Times New Roman" w:hAnsi="Times New Roman" w:cs="Times New Roman"/>
          <w:sz w:val="28"/>
          <w:szCs w:val="28"/>
          <w:u w:val="single"/>
        </w:rPr>
        <w:t xml:space="preserve">ovvero in virtù di quello che la giurisprudenza chiama rapporto “da contatto sociale”, </w:t>
      </w:r>
      <w:r w:rsidRPr="0066126C">
        <w:rPr>
          <w:rFonts w:ascii="Times New Roman" w:hAnsi="Times New Roman" w:cs="Times New Roman"/>
          <w:sz w:val="28"/>
          <w:szCs w:val="28"/>
        </w:rPr>
        <w:t xml:space="preserve">ossia in virtù di una relazione di fatto tra il danneggiante ed il danneggiato non casuale o di totale estraneità (come per esempio, in base ad un inserimento in struttura da parte dell’Asl di riferimento senza che vi sia un accordo formale tra l’ente gestore e l’utente).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Secondo le regole di carattere generale fin qui indicate, </w:t>
      </w:r>
      <w:r w:rsidRPr="0066126C">
        <w:rPr>
          <w:rFonts w:ascii="Times New Roman" w:hAnsi="Times New Roman" w:cs="Times New Roman"/>
          <w:b/>
          <w:sz w:val="28"/>
          <w:szCs w:val="28"/>
        </w:rPr>
        <w:t>il potenziale danneggiato</w:t>
      </w:r>
      <w:r w:rsidRPr="0066126C">
        <w:rPr>
          <w:rFonts w:ascii="Times New Roman" w:hAnsi="Times New Roman" w:cs="Times New Roman"/>
          <w:sz w:val="28"/>
          <w:szCs w:val="28"/>
        </w:rPr>
        <w:t xml:space="preserve"> (persona con disabilità o, per suo conto il tutore/</w:t>
      </w:r>
      <w:proofErr w:type="spellStart"/>
      <w:r w:rsidRPr="0066126C">
        <w:rPr>
          <w:rFonts w:ascii="Times New Roman" w:hAnsi="Times New Roman" w:cs="Times New Roman"/>
          <w:sz w:val="28"/>
          <w:szCs w:val="28"/>
        </w:rPr>
        <w:t>AdS</w:t>
      </w:r>
      <w:proofErr w:type="spellEnd"/>
      <w:r w:rsidRPr="0066126C">
        <w:rPr>
          <w:rFonts w:ascii="Times New Roman" w:hAnsi="Times New Roman" w:cs="Times New Roman"/>
          <w:sz w:val="28"/>
          <w:szCs w:val="28"/>
        </w:rPr>
        <w:t xml:space="preserve"> o, in mancanza, un suo familiare) dovrà provare il contratto o comunque le attività di protezione cui era tenuto per “contatto sociale” e il conseguente </w:t>
      </w:r>
      <w:r w:rsidRPr="0066126C">
        <w:rPr>
          <w:rFonts w:ascii="Times New Roman" w:hAnsi="Times New Roman" w:cs="Times New Roman"/>
          <w:b/>
          <w:sz w:val="28"/>
          <w:szCs w:val="28"/>
        </w:rPr>
        <w:t>inadempimento</w:t>
      </w:r>
      <w:r w:rsidRPr="0066126C">
        <w:rPr>
          <w:rFonts w:ascii="Times New Roman" w:hAnsi="Times New Roman" w:cs="Times New Roman"/>
          <w:sz w:val="28"/>
          <w:szCs w:val="28"/>
        </w:rPr>
        <w:t xml:space="preserve"> di tutto ciò durante il servizio (quindi, nello specifico, l’omissione o azione non conforme a quella dovuta), il nesso causale</w:t>
      </w:r>
      <w:r w:rsidRPr="0066126C">
        <w:rPr>
          <w:rFonts w:ascii="Times New Roman" w:hAnsi="Times New Roman" w:cs="Times New Roman"/>
          <w:b/>
          <w:sz w:val="28"/>
          <w:szCs w:val="28"/>
        </w:rPr>
        <w:t xml:space="preserve"> intercorrente tra il fatto dell’inadempimento e l’evento lesivo nonché il danno subito</w:t>
      </w:r>
      <w:r w:rsidRPr="0066126C">
        <w:rPr>
          <w:rFonts w:ascii="Times New Roman" w:hAnsi="Times New Roman" w:cs="Times New Roman"/>
          <w:sz w:val="28"/>
          <w:szCs w:val="28"/>
        </w:rPr>
        <w:t xml:space="preserve">.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Il fatto da allegare (inadempimento del contratto), in relazione al contagio da COVID-19, potrebbe essere posto anche sotto lo specifico profilo della mancata vigilanza nei confronti della persona con disabilità volta ad impedire il contagio oppure della mancata adozione delle misure di sicurezza imposte dai provvedimenti delle autorità volti a contrastare il diffondersi dell’epidemia.</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Ma il presunto danneggiato non dovrebbe provare la colpa del presunto danneggiante, essendo questa, ai sensi del più volte ricordato art. 1218 c.c., presunta. Il presunto danneggiante, per sottrarsi alla responsabilità, dovrà provare, come richiesto dall’art. 1218 c.c. che “</w:t>
      </w:r>
      <w:r w:rsidRPr="0066126C">
        <w:rPr>
          <w:rFonts w:ascii="Times New Roman" w:hAnsi="Times New Roman" w:cs="Times New Roman"/>
          <w:i/>
          <w:sz w:val="28"/>
          <w:szCs w:val="28"/>
        </w:rPr>
        <w:t>l’inadempimento è dipeso da causa a lui non imputabile, dimostrando l’esatto adempimento ed estinguendo la pretesa del danneggiato”</w:t>
      </w:r>
      <w:r w:rsidRPr="0066126C">
        <w:rPr>
          <w:rFonts w:ascii="Times New Roman" w:hAnsi="Times New Roman" w:cs="Times New Roman"/>
          <w:sz w:val="28"/>
          <w:szCs w:val="28"/>
        </w:rPr>
        <w:t>.</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 xml:space="preserve">E dunque, sempre per contestualizzare l’ipotesi del 1218 c.c. all’ambito di interesse oggetto del presente approfondimento, sarà l’ente (presunto danneggiante) a dover provare di avere adempiuto correttamente agli obblighi di vigilanza e controllo sulla persona con disabilità sotto il profilo della prevenzione dal contagio durante il tempo di affidamento della stessa al servizio. A titolo esemplificativo ma non esaustivo, egli dovrà dimostrare di: </w:t>
      </w:r>
    </w:p>
    <w:p w:rsidR="002D5263" w:rsidRPr="0066126C" w:rsidRDefault="002D5263" w:rsidP="002D5263">
      <w:pPr>
        <w:pStyle w:val="Paragrafoelenco"/>
        <w:numPr>
          <w:ilvl w:val="0"/>
          <w:numId w:val="2"/>
        </w:numPr>
        <w:spacing w:after="200"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avere posto in essere la condotta o attività dovuta, avere adottato tutte le specifiche prescrizioni indicate nei protocolli nazionali e regionali adattandole ai propri servizi (es. triage, contingentamento,  reperimento DPI, informazione e formazione ecc.); </w:t>
      </w:r>
    </w:p>
    <w:p w:rsidR="002D5263" w:rsidRPr="0066126C" w:rsidRDefault="002D5263" w:rsidP="002D5263">
      <w:pPr>
        <w:pStyle w:val="Paragrafoelenco"/>
        <w:numPr>
          <w:ilvl w:val="0"/>
          <w:numId w:val="2"/>
        </w:numPr>
        <w:spacing w:after="200"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avere osservato le indicazioni contenute nei documenti del Ministero della Salute per quanto riguarda, ad esempio, la sanificazione/salubrità degli ambienti di lavoro sia nel caso in cui il servizio si svolga a domicilio che nel caso in cui abbia luogo nei locali della struttura; </w:t>
      </w:r>
    </w:p>
    <w:p w:rsidR="002D5263" w:rsidRPr="0066126C" w:rsidRDefault="002D5263" w:rsidP="002D5263">
      <w:pPr>
        <w:pStyle w:val="Paragrafoelenco"/>
        <w:numPr>
          <w:ilvl w:val="0"/>
          <w:numId w:val="2"/>
        </w:numPr>
        <w:spacing w:after="200" w:line="288" w:lineRule="auto"/>
        <w:jc w:val="both"/>
        <w:rPr>
          <w:rFonts w:ascii="Times New Roman" w:hAnsi="Times New Roman" w:cs="Times New Roman"/>
          <w:sz w:val="28"/>
          <w:szCs w:val="28"/>
        </w:rPr>
      </w:pPr>
      <w:r w:rsidRPr="0066126C">
        <w:rPr>
          <w:rFonts w:ascii="Times New Roman" w:hAnsi="Times New Roman" w:cs="Times New Roman"/>
          <w:sz w:val="28"/>
          <w:szCs w:val="28"/>
        </w:rPr>
        <w:t>avere tenuto in considerazione l’esigenza di prevedere un “</w:t>
      </w:r>
      <w:r w:rsidRPr="0066126C">
        <w:rPr>
          <w:rFonts w:ascii="Times New Roman" w:hAnsi="Times New Roman" w:cs="Times New Roman"/>
          <w:i/>
          <w:sz w:val="28"/>
          <w:szCs w:val="28"/>
        </w:rPr>
        <w:t xml:space="preserve">quid </w:t>
      </w:r>
      <w:proofErr w:type="spellStart"/>
      <w:r w:rsidRPr="0066126C">
        <w:rPr>
          <w:rFonts w:ascii="Times New Roman" w:hAnsi="Times New Roman" w:cs="Times New Roman"/>
          <w:i/>
          <w:sz w:val="28"/>
          <w:szCs w:val="28"/>
        </w:rPr>
        <w:t>pluris</w:t>
      </w:r>
      <w:proofErr w:type="spellEnd"/>
      <w:r w:rsidRPr="0066126C">
        <w:rPr>
          <w:rFonts w:ascii="Times New Roman" w:hAnsi="Times New Roman" w:cs="Times New Roman"/>
          <w:sz w:val="28"/>
          <w:szCs w:val="28"/>
        </w:rPr>
        <w:t xml:space="preserve">” in considerazione delle caratteristiche personali di alcuni fruitori dei propri servizi, andando addirittura oltre il parametro richiesto dalla diligenza ordinaria in cui il grado di diligenza richiesto dipende dalla natura professionale dell'attività nel cui ambito si inserisce l'obbligazione (art. 1176 </w:t>
      </w:r>
      <w:proofErr w:type="spellStart"/>
      <w:r w:rsidRPr="0066126C">
        <w:rPr>
          <w:rFonts w:ascii="Times New Roman" w:hAnsi="Times New Roman" w:cs="Times New Roman"/>
          <w:sz w:val="28"/>
          <w:szCs w:val="28"/>
        </w:rPr>
        <w:t>c.c</w:t>
      </w:r>
      <w:proofErr w:type="spellEnd"/>
      <w:r w:rsidRPr="0066126C">
        <w:rPr>
          <w:rFonts w:ascii="Times New Roman" w:hAnsi="Times New Roman" w:cs="Times New Roman"/>
          <w:sz w:val="28"/>
          <w:szCs w:val="28"/>
        </w:rPr>
        <w:t>). N.B. In tale ambito si inseriscono tutte quelle ulteriori precauzioni che possono essere adottate per far sì che tali persone osservino le prescrizioni e i comportamenti adeguati a prevenire il rischio del contagio (es. formazione specifica delle persona con disabilità in linguaggio facile da leggere nel caso di disabilità intellettiva, sensibilizzazione delle famiglie, responsabilizzazione degli operatori rispetto alla necessità di supportare e di favorire da parte delle persona con disabilità i comportamenti adeguati ecc.)</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Dimostrando di aver adottato ogni accorgimento ragionevolmente possibile in considerazione del tipo di prestazione svolta e dei destinatari cui essa è rivolta per evitare il contagio nei confronti della persona con disabilità si giungerà, dunque, alla liberazione dalla “presunzione di colpa” dalla responsabilità per il fatto verificatosi, dipeso, invece, da situazioni esterne alla propria sfera di ragionevole controllo e dal permanere di una </w:t>
      </w:r>
      <w:r w:rsidRPr="0066126C">
        <w:rPr>
          <w:rFonts w:ascii="Times New Roman" w:hAnsi="Times New Roman" w:cs="Times New Roman"/>
          <w:b/>
          <w:sz w:val="28"/>
          <w:szCs w:val="28"/>
        </w:rPr>
        <w:t>certa parte di rischio</w:t>
      </w:r>
      <w:r w:rsidRPr="0066126C">
        <w:rPr>
          <w:rFonts w:ascii="Times New Roman" w:hAnsi="Times New Roman" w:cs="Times New Roman"/>
          <w:sz w:val="28"/>
          <w:szCs w:val="28"/>
        </w:rPr>
        <w:t xml:space="preserve">, non eliminabile neppure con l'adozione di rigorose norme di controllo e prudenza (per analogia si veda </w:t>
      </w:r>
      <w:proofErr w:type="spellStart"/>
      <w:r w:rsidRPr="0066126C">
        <w:rPr>
          <w:rFonts w:ascii="Times New Roman" w:hAnsi="Times New Roman" w:cs="Times New Roman"/>
          <w:sz w:val="28"/>
          <w:szCs w:val="28"/>
        </w:rPr>
        <w:t>Ord</w:t>
      </w:r>
      <w:proofErr w:type="spellEnd"/>
      <w:r w:rsidRPr="0066126C">
        <w:rPr>
          <w:rFonts w:ascii="Times New Roman" w:hAnsi="Times New Roman" w:cs="Times New Roman"/>
          <w:sz w:val="28"/>
          <w:szCs w:val="28"/>
        </w:rPr>
        <w:t xml:space="preserve">. 7951/2020).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Del resto, riguardo al permanere di una certa parte di rischio, si osserva che la pandemia da COVID-19 si è sviluppata per la diffusione di un virus ignoto che ha </w:t>
      </w:r>
      <w:r w:rsidRPr="0066126C">
        <w:rPr>
          <w:rFonts w:ascii="Times New Roman" w:hAnsi="Times New Roman" w:cs="Times New Roman"/>
          <w:sz w:val="28"/>
          <w:szCs w:val="28"/>
        </w:rPr>
        <w:lastRenderedPageBreak/>
        <w:t>fatto la sua comparsa a fine 2019 e che il rischio di contrarre il contagio potrà essere del tutto eliminato solo, ad esempio, a seguito della relativa scomparsa o nell’ipotesi in cui venga trovato un efficace vaccino.</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Alla luce dell’inevitabile permanere di una certa parte di rischio di contagio nell’ambito dei servizi ed attività, quindi, premesso come sopra che devono essere poste in essere tutte le azioni volte a ridurre al minimo il rischio di contagio, </w:t>
      </w:r>
      <w:r w:rsidRPr="0066126C">
        <w:rPr>
          <w:rFonts w:ascii="Times New Roman" w:hAnsi="Times New Roman" w:cs="Times New Roman"/>
          <w:b/>
          <w:sz w:val="28"/>
          <w:szCs w:val="28"/>
        </w:rPr>
        <w:t>si osserva che assume ancor più rilievo l’aspetto informativo e formativo, anche da parte dei lavoratori, nei confronti delle famiglie e delle persone con disabilità che frequentano o fruiscono dei servizi</w:t>
      </w:r>
      <w:r w:rsidRPr="0066126C">
        <w:rPr>
          <w:rFonts w:ascii="Times New Roman" w:hAnsi="Times New Roman" w:cs="Times New Roman"/>
          <w:sz w:val="28"/>
          <w:szCs w:val="28"/>
        </w:rPr>
        <w:t>.</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E’ opportuno precisare che </w:t>
      </w:r>
      <w:r w:rsidRPr="0066126C">
        <w:rPr>
          <w:rFonts w:ascii="Times New Roman" w:hAnsi="Times New Roman" w:cs="Times New Roman"/>
          <w:b/>
          <w:sz w:val="28"/>
          <w:szCs w:val="28"/>
        </w:rPr>
        <w:t xml:space="preserve">anche </w:t>
      </w:r>
      <w:r w:rsidRPr="0066126C">
        <w:rPr>
          <w:rFonts w:ascii="Times New Roman" w:hAnsi="Times New Roman" w:cs="Times New Roman"/>
          <w:sz w:val="28"/>
          <w:szCs w:val="28"/>
        </w:rPr>
        <w:t xml:space="preserve">nel caso di danno da contagio subito dalla persona con disabilità </w:t>
      </w:r>
      <w:r w:rsidRPr="0066126C">
        <w:rPr>
          <w:rFonts w:ascii="Times New Roman" w:hAnsi="Times New Roman" w:cs="Times New Roman"/>
          <w:b/>
          <w:sz w:val="28"/>
          <w:szCs w:val="28"/>
        </w:rPr>
        <w:t>per il proprio comportamento</w:t>
      </w:r>
      <w:r w:rsidRPr="0066126C">
        <w:rPr>
          <w:rFonts w:ascii="Times New Roman" w:hAnsi="Times New Roman" w:cs="Times New Roman"/>
          <w:b/>
          <w:sz w:val="28"/>
          <w:szCs w:val="28"/>
          <w:u w:val="single"/>
        </w:rPr>
        <w:t>,</w:t>
      </w:r>
      <w:r w:rsidR="00847D53" w:rsidRPr="0066126C">
        <w:rPr>
          <w:rFonts w:ascii="Times New Roman" w:hAnsi="Times New Roman" w:cs="Times New Roman"/>
          <w:b/>
          <w:sz w:val="28"/>
          <w:szCs w:val="28"/>
          <w:u w:val="single"/>
        </w:rPr>
        <w:t xml:space="preserve"> </w:t>
      </w:r>
      <w:r w:rsidRPr="0066126C">
        <w:rPr>
          <w:rFonts w:ascii="Times New Roman" w:hAnsi="Times New Roman" w:cs="Times New Roman"/>
          <w:b/>
          <w:sz w:val="28"/>
          <w:szCs w:val="28"/>
          <w:u w:val="single"/>
        </w:rPr>
        <w:t>si configurerebbe ancora una volta una responsabilità contrattuale</w:t>
      </w:r>
      <w:r w:rsidRPr="0066126C">
        <w:rPr>
          <w:rFonts w:ascii="Times New Roman" w:hAnsi="Times New Roman" w:cs="Times New Roman"/>
          <w:sz w:val="28"/>
          <w:szCs w:val="28"/>
        </w:rPr>
        <w:t xml:space="preserve"> per omessa vigilanza della persona con disabilità (al ricorrere di tutti gli altri elementi sopra ricordati) e non già invece una responsabilità extracontrattuale. </w:t>
      </w:r>
    </w:p>
    <w:p w:rsidR="002D5263" w:rsidRPr="0066126C" w:rsidRDefault="002D5263" w:rsidP="002D5263">
      <w:pPr>
        <w:spacing w:line="288" w:lineRule="auto"/>
        <w:contextualSpacing/>
        <w:jc w:val="both"/>
        <w:rPr>
          <w:rFonts w:ascii="Times New Roman" w:hAnsi="Times New Roman" w:cs="Times New Roman"/>
          <w:sz w:val="28"/>
          <w:szCs w:val="28"/>
        </w:rPr>
      </w:pPr>
    </w:p>
    <w:p w:rsidR="002D5263" w:rsidRPr="0066126C" w:rsidRDefault="002D5263" w:rsidP="002D5263">
      <w:pPr>
        <w:pBdr>
          <w:top w:val="threeDEmboss" w:sz="12" w:space="1" w:color="344D6C" w:themeColor="accent6" w:themeShade="80"/>
          <w:left w:val="threeDEmboss" w:sz="12" w:space="4" w:color="344D6C" w:themeColor="accent6" w:themeShade="80"/>
          <w:bottom w:val="threeDEmboss" w:sz="12" w:space="1" w:color="344D6C" w:themeColor="accent6" w:themeShade="80"/>
          <w:right w:val="threeDEmboss" w:sz="12" w:space="4" w:color="344D6C" w:themeColor="accent6" w:themeShade="80"/>
        </w:pBdr>
        <w:spacing w:line="288" w:lineRule="auto"/>
        <w:ind w:left="284" w:right="282"/>
        <w:contextualSpacing/>
        <w:jc w:val="both"/>
        <w:rPr>
          <w:rFonts w:ascii="Times New Roman" w:hAnsi="Times New Roman" w:cs="Times New Roman"/>
          <w:sz w:val="26"/>
          <w:szCs w:val="26"/>
        </w:rPr>
      </w:pPr>
      <w:r w:rsidRPr="0066126C">
        <w:rPr>
          <w:rFonts w:ascii="Times New Roman" w:hAnsi="Times New Roman" w:cs="Times New Roman"/>
          <w:sz w:val="26"/>
          <w:szCs w:val="26"/>
        </w:rPr>
        <w:t>Di primo acchito si potrebbe infatti essere indotti a ritenere che nel caso di comportamenti della persona con disabilità a proprio danno non sia più applicabile la disciplina contrattuale fin qui delineata, ma quella extracontrattuale prevista dall’ articolo 2048 c.c. (secondo cui “</w:t>
      </w:r>
      <w:r w:rsidRPr="0066126C">
        <w:rPr>
          <w:rFonts w:ascii="Times New Roman" w:hAnsi="Times New Roman" w:cs="Times New Roman"/>
          <w:i/>
          <w:sz w:val="26"/>
          <w:szCs w:val="26"/>
        </w:rPr>
        <w:t xml:space="preserve">il padre e la madre, o il tutore sono responsabili del danno cagionato dal fatto illecito dei figli minori non emancipati o delle persone soggette alla tutela, che abitano con essi. La stessa disposizione si applica all'affiliante. </w:t>
      </w:r>
      <w:r w:rsidRPr="0066126C">
        <w:rPr>
          <w:rFonts w:ascii="Times New Roman" w:hAnsi="Times New Roman" w:cs="Times New Roman"/>
          <w:i/>
          <w:sz w:val="26"/>
          <w:szCs w:val="26"/>
          <w:u w:val="single"/>
        </w:rPr>
        <w:t>I precettori e coloro che insegnano un mestiere o un'arte sono responsabili del danno cagionato dal fatto illecito dei loro allievi</w:t>
      </w:r>
      <w:r w:rsidRPr="0066126C">
        <w:rPr>
          <w:rFonts w:ascii="Times New Roman" w:hAnsi="Times New Roman" w:cs="Times New Roman"/>
          <w:i/>
          <w:sz w:val="26"/>
          <w:szCs w:val="26"/>
        </w:rPr>
        <w:t xml:space="preserve"> e apprendisti n</w:t>
      </w:r>
      <w:r w:rsidRPr="0066126C">
        <w:rPr>
          <w:rFonts w:ascii="Times New Roman" w:hAnsi="Times New Roman" w:cs="Times New Roman"/>
          <w:i/>
          <w:sz w:val="26"/>
          <w:szCs w:val="26"/>
          <w:u w:val="single"/>
        </w:rPr>
        <w:t>el tempo in cui sono sotto la loro vigilanza.</w:t>
      </w:r>
      <w:r w:rsidRPr="0066126C">
        <w:rPr>
          <w:rFonts w:ascii="Times New Roman" w:hAnsi="Times New Roman" w:cs="Times New Roman"/>
          <w:i/>
          <w:sz w:val="26"/>
          <w:szCs w:val="26"/>
        </w:rPr>
        <w:t xml:space="preserve"> Le persone indicate dai commi precedenti sono liberate dalla responsabilità soltanto se provano di non aver potuto impedire il fatto</w:t>
      </w:r>
      <w:r w:rsidRPr="0066126C">
        <w:rPr>
          <w:rFonts w:ascii="Times New Roman" w:hAnsi="Times New Roman" w:cs="Times New Roman"/>
          <w:sz w:val="26"/>
          <w:szCs w:val="26"/>
        </w:rPr>
        <w:t>”) o dall’articolo 2047 c.c. (secondo cui “</w:t>
      </w:r>
      <w:r w:rsidRPr="0066126C">
        <w:rPr>
          <w:rFonts w:ascii="Times New Roman" w:hAnsi="Times New Roman" w:cs="Times New Roman"/>
          <w:i/>
          <w:sz w:val="26"/>
          <w:szCs w:val="26"/>
        </w:rPr>
        <w:t>in caso di danno cagionato da persona incapace di intendere o di volere, i</w:t>
      </w:r>
      <w:r w:rsidRPr="0066126C">
        <w:rPr>
          <w:rFonts w:ascii="Times New Roman" w:hAnsi="Times New Roman" w:cs="Times New Roman"/>
          <w:i/>
          <w:sz w:val="26"/>
          <w:szCs w:val="26"/>
          <w:u w:val="single"/>
        </w:rPr>
        <w:t xml:space="preserve">l risarcimento è dovuto da chi è tenuto alla sorveglianza dell'incapace, </w:t>
      </w:r>
      <w:r w:rsidRPr="0066126C">
        <w:rPr>
          <w:rFonts w:ascii="Times New Roman" w:hAnsi="Times New Roman" w:cs="Times New Roman"/>
          <w:i/>
          <w:sz w:val="26"/>
          <w:szCs w:val="26"/>
        </w:rPr>
        <w:t>salvo che provi di non aver potuto impedire il fatto</w:t>
      </w:r>
      <w:r w:rsidRPr="0066126C">
        <w:rPr>
          <w:rFonts w:ascii="Times New Roman" w:hAnsi="Times New Roman" w:cs="Times New Roman"/>
          <w:sz w:val="26"/>
          <w:szCs w:val="26"/>
        </w:rPr>
        <w:t xml:space="preserve">”). Ciò porterebbe a quella modifica dell’onere probatorio e di termine di prescrizione indicata in via generale all’inizio di tale sezione. </w:t>
      </w:r>
    </w:p>
    <w:p w:rsidR="002D5263" w:rsidRPr="0066126C" w:rsidRDefault="002D5263" w:rsidP="002D5263">
      <w:pPr>
        <w:pBdr>
          <w:top w:val="threeDEmboss" w:sz="12" w:space="1" w:color="344D6C" w:themeColor="accent6" w:themeShade="80"/>
          <w:left w:val="threeDEmboss" w:sz="12" w:space="4" w:color="344D6C" w:themeColor="accent6" w:themeShade="80"/>
          <w:bottom w:val="threeDEmboss" w:sz="12" w:space="1" w:color="344D6C" w:themeColor="accent6" w:themeShade="80"/>
          <w:right w:val="threeDEmboss" w:sz="12" w:space="4" w:color="344D6C" w:themeColor="accent6" w:themeShade="80"/>
        </w:pBdr>
        <w:spacing w:line="288" w:lineRule="auto"/>
        <w:ind w:left="284" w:right="282"/>
        <w:contextualSpacing/>
        <w:jc w:val="both"/>
        <w:rPr>
          <w:rFonts w:ascii="Times New Roman" w:hAnsi="Times New Roman" w:cs="Times New Roman"/>
          <w:b/>
          <w:sz w:val="26"/>
          <w:szCs w:val="26"/>
        </w:rPr>
      </w:pPr>
      <w:r w:rsidRPr="0066126C">
        <w:rPr>
          <w:rFonts w:ascii="Times New Roman" w:hAnsi="Times New Roman" w:cs="Times New Roman"/>
          <w:sz w:val="26"/>
          <w:szCs w:val="26"/>
        </w:rPr>
        <w:t xml:space="preserve">Ma sul punto occorre ricordare che la Corte di Cassazione, sin dal 2002, con la sentenza pronunciata a Sezioni Unite n. 9346 (ove si affrontò il caso di un infortunio occorso a scuola ad un alunno per proprio comportamento autolesivo) </w:t>
      </w:r>
      <w:r w:rsidRPr="0066126C">
        <w:rPr>
          <w:rFonts w:ascii="Times New Roman" w:hAnsi="Times New Roman" w:cs="Times New Roman"/>
          <w:b/>
          <w:sz w:val="26"/>
          <w:szCs w:val="26"/>
        </w:rPr>
        <w:t>ha escluso che l’art. 2048 c.c. si possa applicare nel caso in cui l’alunno arrechi danno a sé stesso</w:t>
      </w:r>
      <w:r w:rsidRPr="0066126C">
        <w:rPr>
          <w:rFonts w:ascii="Times New Roman" w:hAnsi="Times New Roman" w:cs="Times New Roman"/>
          <w:sz w:val="26"/>
          <w:szCs w:val="26"/>
        </w:rPr>
        <w:t xml:space="preserve">, affermando che, che nel caso di danno arrecato dall'allievo a sé stesso appare più corretto riconduce la responsabilità dell'istituto scolastico e </w:t>
      </w:r>
      <w:r w:rsidRPr="0066126C">
        <w:rPr>
          <w:rFonts w:ascii="Times New Roman" w:hAnsi="Times New Roman" w:cs="Times New Roman"/>
          <w:b/>
          <w:sz w:val="26"/>
          <w:szCs w:val="26"/>
        </w:rPr>
        <w:t>dell'insegnante non già nell'ambito della responsabilità extracontrattuale</w:t>
      </w:r>
      <w:r w:rsidRPr="0066126C">
        <w:rPr>
          <w:rFonts w:ascii="Times New Roman" w:hAnsi="Times New Roman" w:cs="Times New Roman"/>
          <w:sz w:val="26"/>
          <w:szCs w:val="26"/>
        </w:rPr>
        <w:t xml:space="preserve">, con conseguente onere per il danneggiato di fornire la prova di tutti gli elementi costitutivi del fatto illecito di cui </w:t>
      </w:r>
      <w:r w:rsidRPr="0066126C">
        <w:rPr>
          <w:rFonts w:ascii="Times New Roman" w:hAnsi="Times New Roman" w:cs="Times New Roman"/>
          <w:sz w:val="26"/>
          <w:szCs w:val="26"/>
        </w:rPr>
        <w:lastRenderedPageBreak/>
        <w:t xml:space="preserve">all'art. 2043 c.c., bensì nell'ambito della </w:t>
      </w:r>
      <w:r w:rsidRPr="0066126C">
        <w:rPr>
          <w:rFonts w:ascii="Times New Roman" w:hAnsi="Times New Roman" w:cs="Times New Roman"/>
          <w:b/>
          <w:sz w:val="26"/>
          <w:szCs w:val="26"/>
        </w:rPr>
        <w:t>responsabilità contrattuale</w:t>
      </w:r>
      <w:r w:rsidRPr="0066126C">
        <w:rPr>
          <w:rFonts w:ascii="Times New Roman" w:hAnsi="Times New Roman" w:cs="Times New Roman"/>
          <w:sz w:val="26"/>
          <w:szCs w:val="26"/>
        </w:rPr>
        <w:t xml:space="preserve">, con ciò che ne consegue in termini di applicazione del più semplice regime probatorio desumibile dall'art. 1218 c.c. Analogamente la Cassazione, Sezione III Civile, nella sentenza n. 11245 del 2003, ha chiarito che  la presunzione di responsabilità di cui all’art. 2047 c.c., posta a carico di chi è tenuto alla sorveglianza dell’incapace, non è applicabile al caso di danni che l’incapace abbia causato a se stesso. Nel caso di danno arrecato dall’incapace (nella specie una bambina di tre anni) a se stesso, la responsabilità del sorvegliante e della struttura nella quale l’incapace è ammesso (nella specie un asilo nido comunale) va ricondotta non già nell’ambito della responsabilità extracontrattuale, ai sensi dell’art. 2043 c.c., </w:t>
      </w:r>
      <w:r w:rsidRPr="0066126C">
        <w:rPr>
          <w:rFonts w:ascii="Times New Roman" w:hAnsi="Times New Roman" w:cs="Times New Roman"/>
          <w:b/>
          <w:sz w:val="26"/>
          <w:szCs w:val="26"/>
        </w:rPr>
        <w:t>bensì nell’ambito della responsabilità contrattuale, ai sensi dell’art. 1218 c.c.</w:t>
      </w:r>
    </w:p>
    <w:p w:rsidR="002D5263" w:rsidRPr="0066126C" w:rsidRDefault="002D5263" w:rsidP="002D5263">
      <w:pPr>
        <w:pBdr>
          <w:top w:val="threeDEmboss" w:sz="12" w:space="1" w:color="344D6C" w:themeColor="accent6" w:themeShade="80"/>
          <w:left w:val="threeDEmboss" w:sz="12" w:space="4" w:color="344D6C" w:themeColor="accent6" w:themeShade="80"/>
          <w:bottom w:val="threeDEmboss" w:sz="12" w:space="1" w:color="344D6C" w:themeColor="accent6" w:themeShade="80"/>
          <w:right w:val="threeDEmboss" w:sz="12" w:space="4" w:color="344D6C" w:themeColor="accent6" w:themeShade="80"/>
        </w:pBdr>
        <w:spacing w:line="288" w:lineRule="auto"/>
        <w:ind w:left="284" w:right="282"/>
        <w:contextualSpacing/>
        <w:jc w:val="both"/>
        <w:rPr>
          <w:rFonts w:ascii="Times New Roman" w:hAnsi="Times New Roman" w:cs="Times New Roman"/>
          <w:sz w:val="26"/>
          <w:szCs w:val="26"/>
        </w:rPr>
      </w:pPr>
      <w:r w:rsidRPr="0066126C">
        <w:rPr>
          <w:rFonts w:ascii="Times New Roman" w:hAnsi="Times New Roman" w:cs="Times New Roman"/>
          <w:sz w:val="26"/>
          <w:szCs w:val="26"/>
        </w:rPr>
        <w:t xml:space="preserve">Tale principio di responsabilità contrattuale è applicabile anche alla generalità dei servizi a cui afferisce una persona con disabilità, minore o non.   </w:t>
      </w:r>
    </w:p>
    <w:p w:rsidR="002D5263" w:rsidRPr="0066126C" w:rsidRDefault="002D5263" w:rsidP="002D5263">
      <w:pPr>
        <w:pBdr>
          <w:top w:val="threeDEmboss" w:sz="12" w:space="1" w:color="344D6C" w:themeColor="accent6" w:themeShade="80"/>
          <w:left w:val="threeDEmboss" w:sz="12" w:space="4" w:color="344D6C" w:themeColor="accent6" w:themeShade="80"/>
          <w:bottom w:val="threeDEmboss" w:sz="12" w:space="1" w:color="344D6C" w:themeColor="accent6" w:themeShade="80"/>
          <w:right w:val="threeDEmboss" w:sz="12" w:space="4" w:color="344D6C" w:themeColor="accent6" w:themeShade="80"/>
        </w:pBdr>
        <w:spacing w:line="288" w:lineRule="auto"/>
        <w:ind w:left="284" w:right="282"/>
        <w:contextualSpacing/>
        <w:jc w:val="both"/>
        <w:rPr>
          <w:rFonts w:ascii="Times New Roman" w:hAnsi="Times New Roman" w:cs="Times New Roman"/>
          <w:sz w:val="26"/>
          <w:szCs w:val="26"/>
        </w:rPr>
      </w:pPr>
      <w:r w:rsidRPr="0066126C">
        <w:rPr>
          <w:rFonts w:ascii="Times New Roman" w:hAnsi="Times New Roman" w:cs="Times New Roman"/>
          <w:sz w:val="26"/>
          <w:szCs w:val="26"/>
        </w:rPr>
        <w:t xml:space="preserve">Quindi, anche nel caso in cui la persona abbia contratto il contagio a causa del proprio comportamento contrario alle prescrizioni, si applicherà in ogni caso l’art 1218 c.c. in presenza di rapporto regolato da contratto o in base al c.d. “contatto sociale”.  </w:t>
      </w:r>
    </w:p>
    <w:p w:rsidR="002D5263" w:rsidRPr="0066126C" w:rsidRDefault="002D5263" w:rsidP="002D5263">
      <w:pPr>
        <w:pBdr>
          <w:top w:val="threeDEmboss" w:sz="12" w:space="1" w:color="344D6C" w:themeColor="accent6" w:themeShade="80"/>
          <w:left w:val="threeDEmboss" w:sz="12" w:space="4" w:color="344D6C" w:themeColor="accent6" w:themeShade="80"/>
          <w:bottom w:val="threeDEmboss" w:sz="12" w:space="1" w:color="344D6C" w:themeColor="accent6" w:themeShade="80"/>
          <w:right w:val="threeDEmboss" w:sz="12" w:space="4" w:color="344D6C" w:themeColor="accent6" w:themeShade="80"/>
        </w:pBdr>
        <w:spacing w:line="288" w:lineRule="auto"/>
        <w:ind w:left="284" w:right="282"/>
        <w:contextualSpacing/>
        <w:jc w:val="both"/>
        <w:rPr>
          <w:rFonts w:ascii="Times New Roman" w:hAnsi="Times New Roman" w:cs="Times New Roman"/>
          <w:sz w:val="26"/>
          <w:szCs w:val="26"/>
        </w:rPr>
      </w:pPr>
      <w:r w:rsidRPr="0066126C">
        <w:rPr>
          <w:rFonts w:ascii="Times New Roman" w:hAnsi="Times New Roman" w:cs="Times New Roman"/>
          <w:sz w:val="26"/>
          <w:szCs w:val="26"/>
        </w:rPr>
        <w:t xml:space="preserve">La responsabilità extracontrattuale permarrà solo nel caso in cui il contagio avvenga verso un terzo che non abbia una relazione direttamente collegabile al servizio (per esempio nel caso in cui vi sia stato un genitore o un terzo ad entrare nella struttura). </w:t>
      </w:r>
    </w:p>
    <w:p w:rsidR="002D5263" w:rsidRPr="0066126C" w:rsidRDefault="002D5263" w:rsidP="002D5263">
      <w:pPr>
        <w:spacing w:line="288" w:lineRule="auto"/>
        <w:contextualSpacing/>
        <w:jc w:val="both"/>
        <w:rPr>
          <w:rFonts w:ascii="Times New Roman" w:hAnsi="Times New Roman" w:cs="Times New Roman"/>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Nel caso si venga chiamati a rispondere per risarcimento del danno, l’ente dovrà verificare l’eventuale esistenza di una polizza assicurativa che copra tale esborso e quindi la possibilità di chiedere la manleva alla compagnia assicuratrice o la chiamata in garanzia in un eventuale giudizio. A tal proposito occorre ricordare che le compagnie assicurative non possono stabilire risarcimenti inferiori o condizioni di applicabilità diverse nel caso in cui la persona lesa sia con disabilità. Infatti, ai sensi dell’articolo 25 della Convenzione Onu sui diritti delle persone con disabilità (ratificata dall’Italia con la Legge n. 18/2009), lo Stato deve “</w:t>
      </w:r>
      <w:r w:rsidRPr="0066126C">
        <w:rPr>
          <w:rFonts w:ascii="Times New Roman" w:hAnsi="Times New Roman" w:cs="Times New Roman"/>
          <w:i/>
          <w:sz w:val="28"/>
          <w:szCs w:val="28"/>
        </w:rPr>
        <w:t>proibire nel settore delle assicurazioni le discriminazioni contro le persone con disabilità le quali devono poter ottenere, a condizioni eque e ragionevoli, un’assicurazione per malattia e, nei Paesi nei quali questa sia autorizzata dalla legge nazionale, un’assicurazione sulla vita”</w:t>
      </w:r>
      <w:r w:rsidRPr="0066126C">
        <w:rPr>
          <w:rFonts w:ascii="Times New Roman" w:hAnsi="Times New Roman" w:cs="Times New Roman"/>
          <w:sz w:val="28"/>
          <w:szCs w:val="28"/>
        </w:rPr>
        <w:t xml:space="preserve"> e "</w:t>
      </w:r>
      <w:r w:rsidRPr="0066126C">
        <w:rPr>
          <w:rFonts w:ascii="Times New Roman" w:hAnsi="Times New Roman" w:cs="Times New Roman"/>
          <w:i/>
          <w:sz w:val="28"/>
          <w:szCs w:val="28"/>
        </w:rPr>
        <w:t>prevenire il rifiuto discriminatorio di assistenza medica o di cure e servizi sanitari o di cibo e fluidi sulla base della disabilità</w:t>
      </w:r>
      <w:r w:rsidRPr="0066126C">
        <w:rPr>
          <w:rFonts w:ascii="Times New Roman" w:hAnsi="Times New Roman" w:cs="Times New Roman"/>
          <w:sz w:val="28"/>
          <w:szCs w:val="28"/>
        </w:rPr>
        <w:t xml:space="preserve">" e quindi anche una minor protezione assicurativa per l'accesso alle cure sanitarie [il Comitato Nazionale per la Bioetica, nel suo documento dell'8 aprile 2020 COVID-19, ha indicato, con parere non reso all’unanimità, che &lt;La decisione clinica in condizioni di carenza di risorse e il criterio del "triage in emergenza pandemica", ha precisato che  "il CNB riconosce il criterio clinico come il più adeguato punto di riferimento, ritenendo ogni altro criterio </w:t>
      </w:r>
      <w:r w:rsidRPr="0066126C">
        <w:rPr>
          <w:rFonts w:ascii="Times New Roman" w:hAnsi="Times New Roman" w:cs="Times New Roman"/>
          <w:sz w:val="28"/>
          <w:szCs w:val="28"/>
        </w:rPr>
        <w:lastRenderedPageBreak/>
        <w:t>di selezione, quale ad esempio l’età, il sesso, la condizione e il ruolo sociale, l’appartenenza etnica, la disabilità, la responsabilità rispetto a comportamenti che hanno indotto la patologia, i costi, eticamente inaccettabile"&gt;].</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b/>
          <w:sz w:val="28"/>
          <w:szCs w:val="28"/>
        </w:rPr>
        <w:t xml:space="preserve">Vi è un ultimo profilo da considerare: la responsabilità civile per condotte dolose o colpose poste in essere da professionisti sanitari di cui si avvale la struttura. </w:t>
      </w: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Infatti, nella Legge n. 24/2017, c.d. “Riforma Gelli”, (contenente “</w:t>
      </w:r>
      <w:r w:rsidRPr="0066126C">
        <w:rPr>
          <w:rFonts w:ascii="Times New Roman" w:hAnsi="Times New Roman" w:cs="Times New Roman"/>
          <w:i/>
          <w:sz w:val="28"/>
          <w:szCs w:val="28"/>
        </w:rPr>
        <w:t xml:space="preserve">Disposizioni in materia di sicurezza delle cure e della persona assistita, nonché' in materia di responsabilità professionale degli esercenti le professioni sanitarie”) </w:t>
      </w:r>
      <w:r w:rsidRPr="0066126C">
        <w:rPr>
          <w:rFonts w:ascii="Times New Roman" w:hAnsi="Times New Roman" w:cs="Times New Roman"/>
          <w:sz w:val="28"/>
          <w:szCs w:val="28"/>
        </w:rPr>
        <w:t>vengono presi in considerazione alcuni aspetti inerenti la responsabilità della struttura anche per le operazioni e comportamenti posti in essere dagli esercenti le professioni sanitarie di cui si avvalga (medici, infermieri, tecnici della riabilitazione psichiatrica, fisioterapisti, logopedisti, educatori professionali, ecc..), nel caso in cui tali soggetti non adottino i corretti comportamenti volti a contrastare il possibile diffondersi del contagio.</w:t>
      </w:r>
    </w:p>
    <w:p w:rsidR="002D5263" w:rsidRPr="0066126C" w:rsidRDefault="002D5263" w:rsidP="002D5263">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L’art. 7 rubricato “</w:t>
      </w:r>
      <w:r w:rsidRPr="0066126C">
        <w:rPr>
          <w:rFonts w:ascii="Times New Roman" w:hAnsi="Times New Roman" w:cs="Times New Roman"/>
          <w:i/>
          <w:sz w:val="28"/>
          <w:szCs w:val="28"/>
        </w:rPr>
        <w:t>Responsabilità  civile   della   struttura   e   dell'esercente   la                         professione sanitaria</w:t>
      </w:r>
      <w:r w:rsidRPr="0066126C">
        <w:rPr>
          <w:rFonts w:ascii="Times New Roman" w:hAnsi="Times New Roman" w:cs="Times New Roman"/>
          <w:sz w:val="28"/>
          <w:szCs w:val="28"/>
        </w:rPr>
        <w:t>” afferma che “</w:t>
      </w:r>
      <w:r w:rsidRPr="0066126C">
        <w:rPr>
          <w:rFonts w:ascii="Times New Roman" w:hAnsi="Times New Roman" w:cs="Times New Roman"/>
          <w:b/>
          <w:i/>
          <w:sz w:val="28"/>
          <w:szCs w:val="28"/>
        </w:rPr>
        <w:t>la struttura sanitaria o sociosanitaria pubblica o privata</w:t>
      </w:r>
      <w:r w:rsidRPr="0066126C">
        <w:rPr>
          <w:rFonts w:ascii="Times New Roman" w:hAnsi="Times New Roman" w:cs="Times New Roman"/>
          <w:i/>
          <w:sz w:val="28"/>
          <w:szCs w:val="28"/>
        </w:rPr>
        <w:t xml:space="preserve">  che, nell'adempimento della propria obbligazione, </w:t>
      </w:r>
      <w:r w:rsidRPr="0066126C">
        <w:rPr>
          <w:rFonts w:ascii="Times New Roman" w:hAnsi="Times New Roman" w:cs="Times New Roman"/>
          <w:b/>
          <w:i/>
          <w:sz w:val="28"/>
          <w:szCs w:val="28"/>
        </w:rPr>
        <w:t>si avvalga dell'opera di esercenti la professione sanitaria</w:t>
      </w:r>
      <w:r w:rsidRPr="0066126C">
        <w:rPr>
          <w:rFonts w:ascii="Times New Roman" w:hAnsi="Times New Roman" w:cs="Times New Roman"/>
          <w:i/>
          <w:sz w:val="28"/>
          <w:szCs w:val="28"/>
        </w:rPr>
        <w:t xml:space="preserve">, anche se scelti  dal  paziente  e ancorché non dipendenti della struttura stessa, </w:t>
      </w:r>
      <w:r w:rsidRPr="0066126C">
        <w:rPr>
          <w:rFonts w:ascii="Times New Roman" w:hAnsi="Times New Roman" w:cs="Times New Roman"/>
          <w:b/>
          <w:i/>
          <w:sz w:val="28"/>
          <w:szCs w:val="28"/>
        </w:rPr>
        <w:t>risponde,  ai  sensi degli articoli 1218 e 1228 del codice  civile,  delle  loro  condotte dolose o colpose</w:t>
      </w:r>
      <w:r w:rsidRPr="0066126C">
        <w:rPr>
          <w:rFonts w:ascii="Times New Roman" w:hAnsi="Times New Roman" w:cs="Times New Roman"/>
          <w:i/>
          <w:sz w:val="28"/>
          <w:szCs w:val="28"/>
        </w:rPr>
        <w:t>.(..omissis…).</w:t>
      </w:r>
    </w:p>
    <w:p w:rsidR="002D5263" w:rsidRPr="0066126C" w:rsidRDefault="002D5263" w:rsidP="002D5263">
      <w:pPr>
        <w:spacing w:line="288" w:lineRule="auto"/>
        <w:contextualSpacing/>
        <w:jc w:val="both"/>
        <w:rPr>
          <w:rFonts w:ascii="Times New Roman" w:hAnsi="Times New Roman" w:cs="Times New Roman"/>
          <w:i/>
          <w:sz w:val="28"/>
          <w:szCs w:val="28"/>
        </w:rPr>
      </w:pPr>
      <w:r w:rsidRPr="0066126C">
        <w:rPr>
          <w:rFonts w:ascii="Times New Roman" w:hAnsi="Times New Roman" w:cs="Times New Roman"/>
          <w:sz w:val="28"/>
          <w:szCs w:val="28"/>
        </w:rPr>
        <w:t>Ma il presunto danneggiato, oltre che per responsabilità contrattuale avverso la struttura, potrebbe anche agire avverso il professionista sanitario per far rilevare una responsabilità extracontrattuale di quest’ultimo ai sensi dell’art. 2043 del codice civile (con tutti i diversi oneri della prova ed i termini di prescrizione), sulla base del medesimo articolo 7, che, però, al comma 3 così prevede: “</w:t>
      </w:r>
      <w:r w:rsidRPr="0066126C">
        <w:rPr>
          <w:rFonts w:ascii="Times New Roman" w:hAnsi="Times New Roman" w:cs="Times New Roman"/>
          <w:b/>
          <w:i/>
          <w:sz w:val="28"/>
          <w:szCs w:val="28"/>
        </w:rPr>
        <w:t>L'esercente la professione sanitaria di  cui  ai  commi  1  e  2 risponde del proprio operato ai sensi dell'articolo 2043  del  codice civile</w:t>
      </w:r>
      <w:r w:rsidRPr="0066126C">
        <w:rPr>
          <w:rFonts w:ascii="Times New Roman" w:hAnsi="Times New Roman" w:cs="Times New Roman"/>
          <w:i/>
          <w:sz w:val="28"/>
          <w:szCs w:val="28"/>
        </w:rPr>
        <w:t>,  salvo  che  abbia  agito  nell'adempimento  di  obbligazione contrattuale assunta con il paziente.”</w:t>
      </w:r>
    </w:p>
    <w:p w:rsidR="002D5263" w:rsidRPr="0066126C" w:rsidRDefault="002D5263" w:rsidP="002D5263">
      <w:pPr>
        <w:spacing w:line="288" w:lineRule="auto"/>
        <w:contextualSpacing/>
        <w:jc w:val="both"/>
        <w:rPr>
          <w:rFonts w:ascii="Times New Roman" w:hAnsi="Times New Roman" w:cs="Times New Roman"/>
          <w:b/>
          <w:sz w:val="28"/>
          <w:szCs w:val="28"/>
        </w:rPr>
      </w:pPr>
      <w:r w:rsidRPr="0066126C">
        <w:rPr>
          <w:rFonts w:ascii="Times New Roman" w:hAnsi="Times New Roman" w:cs="Times New Roman"/>
          <w:sz w:val="28"/>
          <w:szCs w:val="28"/>
        </w:rPr>
        <w:t xml:space="preserve">Quindi, alla luce di quanto sopra, individuate preliminarmente le tipologie di strutture che sono direttamente destinatarie della riforma fra cui rientrano le strutture sanitarie e socio sanitarie (es. strutture semiresidenziali ex art. 26 l. 833/1978, centri diurni a carattere sanitario o socio sanitario, Residenze sanitarie assistenziali per persone con disabilità ecc.), è opportuno evidenziare che è stato introdotto un </w:t>
      </w:r>
      <w:r w:rsidRPr="0066126C">
        <w:rPr>
          <w:rFonts w:ascii="Times New Roman" w:hAnsi="Times New Roman" w:cs="Times New Roman"/>
          <w:b/>
          <w:sz w:val="28"/>
          <w:szCs w:val="28"/>
        </w:rPr>
        <w:t xml:space="preserve">doppio binario di responsabilità: </w:t>
      </w:r>
    </w:p>
    <w:p w:rsidR="002D5263" w:rsidRPr="0066126C" w:rsidRDefault="002D5263" w:rsidP="002D5263">
      <w:pPr>
        <w:pStyle w:val="Paragrafoelenco"/>
        <w:numPr>
          <w:ilvl w:val="0"/>
          <w:numId w:val="8"/>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uno, di natura contrattuale in base al quale la struttura risponde ai sensi degli articoli 1218 (Responsabilità del debitore) e 1228 (Responsabilità per fatto </w:t>
      </w:r>
      <w:r w:rsidRPr="0066126C">
        <w:rPr>
          <w:rFonts w:ascii="Times New Roman" w:hAnsi="Times New Roman" w:cs="Times New Roman"/>
          <w:sz w:val="28"/>
          <w:szCs w:val="28"/>
        </w:rPr>
        <w:lastRenderedPageBreak/>
        <w:t>degli ausiliari) c.c. con onere della prova liberatoria a proprio carico e prescrizione decennale per eventuale contagio;</w:t>
      </w:r>
    </w:p>
    <w:p w:rsidR="002D5263" w:rsidRPr="0066126C" w:rsidRDefault="002D5263" w:rsidP="002D5263">
      <w:pPr>
        <w:pStyle w:val="Paragrafoelenco"/>
        <w:numPr>
          <w:ilvl w:val="0"/>
          <w:numId w:val="8"/>
        </w:num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 xml:space="preserve">un altro, di natura extracontrattuale per l'esercente la professione sanitaria (se chiamato in causa), operante nella struttura sanitaria e sociosanitaria, pubblica o privata con onere della prova a carico del soggetto danneggiato e termine di prescrizione quinquennale (tranne il caso di obbligazione contrattuale assunta direttamente con il paziente). </w:t>
      </w:r>
    </w:p>
    <w:p w:rsidR="002D5263" w:rsidRPr="0066126C" w:rsidRDefault="002D5263" w:rsidP="002D5263">
      <w:pPr>
        <w:spacing w:line="288" w:lineRule="auto"/>
        <w:jc w:val="both"/>
        <w:rPr>
          <w:rFonts w:ascii="Times New Roman" w:hAnsi="Times New Roman" w:cs="Times New Roman"/>
          <w:sz w:val="28"/>
          <w:szCs w:val="28"/>
        </w:rPr>
      </w:pPr>
      <w:r w:rsidRPr="0066126C">
        <w:rPr>
          <w:rFonts w:ascii="Times New Roman" w:hAnsi="Times New Roman" w:cs="Times New Roman"/>
          <w:sz w:val="28"/>
          <w:szCs w:val="28"/>
        </w:rPr>
        <w:t>L’art. 8 della Riforma Gelli prevede, comunque, quale condizione di procedibilità dell’azione civile, lo strumento del tentativo obbligatorio di conciliazione che, pertanto, deve essere previamente esperito dall’eventuale danneggiato che intenda agire in giudizio in sede civile. Inoltre occorre ricordare che il successivo art. 9 disciplina l’eventuale “</w:t>
      </w:r>
      <w:r w:rsidRPr="0066126C">
        <w:rPr>
          <w:rFonts w:ascii="Times New Roman" w:hAnsi="Times New Roman" w:cs="Times New Roman"/>
          <w:i/>
          <w:sz w:val="28"/>
          <w:szCs w:val="28"/>
        </w:rPr>
        <w:t>azione di rivalsa o di responsabilità amministrativa</w:t>
      </w:r>
      <w:r w:rsidRPr="0066126C">
        <w:rPr>
          <w:rFonts w:ascii="Times New Roman" w:hAnsi="Times New Roman" w:cs="Times New Roman"/>
          <w:sz w:val="28"/>
          <w:szCs w:val="28"/>
        </w:rPr>
        <w:t xml:space="preserve">” della struttura sanitaria nei confronti dell'esercente la professione sanitaria, ma </w:t>
      </w:r>
      <w:r w:rsidRPr="0066126C">
        <w:rPr>
          <w:rFonts w:ascii="Times New Roman" w:hAnsi="Times New Roman" w:cs="Times New Roman"/>
          <w:b/>
          <w:sz w:val="28"/>
          <w:szCs w:val="28"/>
        </w:rPr>
        <w:t>solo in caso di dolo o colpa grave di quest'ultimo</w:t>
      </w:r>
      <w:r w:rsidRPr="0066126C">
        <w:rPr>
          <w:rFonts w:ascii="Times New Roman" w:hAnsi="Times New Roman" w:cs="Times New Roman"/>
          <w:sz w:val="28"/>
          <w:szCs w:val="28"/>
        </w:rPr>
        <w:t xml:space="preserve"> successivamente all'avvenuto risarcimento (sulla base di titolo giudiziale o stragiudiziale) ed entro un anno dall'avvenuto pagamento. Però la decisione pronunciata nel giudizio promosso contro la struttura sanitaria o la compagnia assicuratrice non fa stato nel giudizio di rivalsa se l'esercente la professione sanitaria non è stato parte del giudizio [I commi da 2 a 4 e il comma 6 dell'articolo 9 recano una disciplina specifica dell'azione di rivalsa summenzionata, mentre il comma 5, reca norme specifiche per l'azione di responsabilità amministrativa.]</w:t>
      </w:r>
    </w:p>
    <w:p w:rsidR="002D5263" w:rsidRPr="0066126C" w:rsidRDefault="002D526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51413" w:rsidRPr="0066126C" w:rsidRDefault="00251413" w:rsidP="002D5263">
      <w:pPr>
        <w:spacing w:line="288" w:lineRule="auto"/>
        <w:contextualSpacing/>
        <w:jc w:val="both"/>
        <w:rPr>
          <w:rFonts w:ascii="Times New Roman" w:hAnsi="Times New Roman" w:cs="Times New Roman"/>
          <w:sz w:val="28"/>
          <w:szCs w:val="28"/>
        </w:rPr>
      </w:pPr>
    </w:p>
    <w:p w:rsidR="002D5263" w:rsidRPr="0066126C" w:rsidRDefault="002D5263" w:rsidP="002D5263">
      <w:pPr>
        <w:shd w:val="clear" w:color="auto" w:fill="7153A0" w:themeFill="accent5" w:themeFillShade="BF"/>
        <w:spacing w:line="288" w:lineRule="auto"/>
        <w:contextualSpacing/>
        <w:jc w:val="both"/>
        <w:rPr>
          <w:rFonts w:ascii="Times New Roman" w:hAnsi="Times New Roman" w:cs="Times New Roman"/>
          <w:b/>
          <w:sz w:val="28"/>
          <w:szCs w:val="28"/>
        </w:rPr>
      </w:pPr>
      <w:r w:rsidRPr="0066126C">
        <w:rPr>
          <w:rFonts w:ascii="Times New Roman" w:hAnsi="Times New Roman" w:cs="Times New Roman"/>
          <w:b/>
          <w:sz w:val="28"/>
          <w:szCs w:val="28"/>
        </w:rPr>
        <w:lastRenderedPageBreak/>
        <w:t>6. CONCLUSIONI</w:t>
      </w:r>
    </w:p>
    <w:p w:rsidR="002D5263" w:rsidRPr="0066126C" w:rsidRDefault="002D5263" w:rsidP="002D5263">
      <w:pPr>
        <w:spacing w:line="288" w:lineRule="auto"/>
        <w:contextualSpacing/>
        <w:jc w:val="both"/>
        <w:rPr>
          <w:rFonts w:ascii="Times New Roman" w:hAnsi="Times New Roman" w:cs="Times New Roman"/>
          <w:sz w:val="28"/>
          <w:szCs w:val="28"/>
        </w:rPr>
      </w:pP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Giunti a questo punto, si ritiene, in conclusione, di dover rievocare tutti i </w:t>
      </w:r>
      <w:r w:rsidRPr="0066126C">
        <w:rPr>
          <w:rFonts w:ascii="Times New Roman" w:hAnsi="Times New Roman" w:cs="Times New Roman"/>
          <w:b/>
          <w:bCs/>
          <w:sz w:val="28"/>
          <w:szCs w:val="28"/>
        </w:rPr>
        <w:t>principi di carattere generale</w:t>
      </w:r>
      <w:r w:rsidRPr="0066126C">
        <w:rPr>
          <w:rFonts w:ascii="Times New Roman" w:hAnsi="Times New Roman" w:cs="Times New Roman"/>
          <w:sz w:val="28"/>
          <w:szCs w:val="28"/>
        </w:rPr>
        <w:t xml:space="preserve"> che sono costantemente emersi, più o meno esplicitamente, nel corso della presente trattazione.</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Si precisa che tali principi, benché richiamati in un documento ove si discute di responsabilità penale, amministrativa e civile a tutela delle persone con disabilità, dei lavoratori e dei terzi che entrano in contatto con i servizi durante l’emergenza COVID-19, dovrebbero essere in realtà considerati come un punto di riferimento su cui basarsi per orientare in ogni tempo le proprie scelte e azioni nella direzione del costante miglioramento qualitativo dei servizi già erogati in favore delle persone con disabilità e della massima tutela della salute e sicurezza delle persone sopra indicate.</w:t>
      </w:r>
    </w:p>
    <w:p w:rsidR="00E42FB5" w:rsidRPr="0066126C" w:rsidRDefault="00E42FB5" w:rsidP="00251413">
      <w:pPr>
        <w:spacing w:line="288" w:lineRule="auto"/>
        <w:contextualSpacing/>
        <w:jc w:val="both"/>
        <w:rPr>
          <w:rFonts w:ascii="Times New Roman" w:hAnsi="Times New Roman" w:cs="Times New Roman"/>
          <w:b/>
          <w:bCs/>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t>Agire responsabilmente per “prendersi cura” e non solo per evitare responsabilità.</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Questo principio dovrebbe essere sempre osservato e rispettato anche in tale singolare contesto, fin dal momento in cui vengono “pensate” le azioni da mettere in pratica per strutturare o ristrutturare un servizio rivolto alle persone con disabilità. Il motore di tali azioni deve, infatti, essere, come sempre, la volontà di perseguire, in qualità di ente del terzo settore, </w:t>
      </w:r>
      <w:r w:rsidRPr="0066126C">
        <w:rPr>
          <w:rFonts w:ascii="Times New Roman" w:hAnsi="Times New Roman" w:cs="Times New Roman"/>
          <w:b/>
          <w:bCs/>
          <w:sz w:val="28"/>
          <w:szCs w:val="28"/>
        </w:rPr>
        <w:t>il bene comune con la massima responsabilità</w:t>
      </w:r>
      <w:r w:rsidRPr="0066126C">
        <w:rPr>
          <w:rFonts w:ascii="Times New Roman" w:hAnsi="Times New Roman" w:cs="Times New Roman"/>
          <w:sz w:val="28"/>
          <w:szCs w:val="28"/>
        </w:rPr>
        <w:t>, scegliendo con consapevolezza le giuste azioni da compiere per curarsi, nel modo migliore, della salute e sicurezza delle famiglie e delle persone con disabilità, dei lavoratori e, più in generale della collettività, generando, così, un impatto positivo nella propria comunità di riferimento.</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In base a quanto sopra, l’esonero da una possibile fonte di responsabilità non si configurerà come il motore dell’azione, ma quale naturale conseguenza di tutte le azioni poste in essere in modo responsabile per perseguire il proprio fine statutario  </w:t>
      </w:r>
    </w:p>
    <w:p w:rsidR="00251413" w:rsidRPr="0066126C" w:rsidRDefault="00251413" w:rsidP="00251413">
      <w:pPr>
        <w:spacing w:line="288" w:lineRule="auto"/>
        <w:contextualSpacing/>
        <w:jc w:val="both"/>
        <w:rPr>
          <w:rFonts w:ascii="Times New Roman" w:hAnsi="Times New Roman" w:cs="Times New Roman"/>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t>Chiara preventiva analisi del contesto in cui ci si muove anche coinvolgendo in un patto di corresponsabilità gli operatori, i volontari e di tutti coloro che, per qualunque ragione, entrino in contatto con l’ente, inclusi i fruitori dei servizi ed i loro familiari.</w:t>
      </w:r>
    </w:p>
    <w:p w:rsidR="00251413" w:rsidRPr="0066126C" w:rsidRDefault="00251413" w:rsidP="00251413">
      <w:pPr>
        <w:spacing w:line="288" w:lineRule="auto"/>
        <w:contextualSpacing/>
        <w:jc w:val="both"/>
        <w:rPr>
          <w:rFonts w:ascii="Times New Roman" w:hAnsi="Times New Roman" w:cs="Times New Roman"/>
          <w:bCs/>
          <w:sz w:val="28"/>
          <w:szCs w:val="28"/>
        </w:rPr>
      </w:pPr>
      <w:r w:rsidRPr="0066126C">
        <w:rPr>
          <w:rFonts w:ascii="Times New Roman" w:hAnsi="Times New Roman" w:cs="Times New Roman"/>
          <w:bCs/>
          <w:sz w:val="28"/>
          <w:szCs w:val="28"/>
        </w:rPr>
        <w:t xml:space="preserve">Occorre un lavoro di analisi non solo delle regole e dei canoni generali che sovraintendono ad una determinata attività, ma anche una concreta analisi del caso concreto che consideri le particolari circostanze che entrano in gioco in un dato </w:t>
      </w:r>
      <w:r w:rsidRPr="0066126C">
        <w:rPr>
          <w:rFonts w:ascii="Times New Roman" w:hAnsi="Times New Roman" w:cs="Times New Roman"/>
          <w:bCs/>
          <w:sz w:val="28"/>
          <w:szCs w:val="28"/>
        </w:rPr>
        <w:lastRenderedPageBreak/>
        <w:t xml:space="preserve">momento storico e in una dato contesto. Non a caso rilevante è l’aggiornamento del Documento di Valutazione dei rischi e le sue procedure di costruzione partecipata. </w:t>
      </w:r>
    </w:p>
    <w:p w:rsidR="00251413" w:rsidRPr="0066126C" w:rsidRDefault="00251413" w:rsidP="00251413">
      <w:pPr>
        <w:spacing w:line="288" w:lineRule="auto"/>
        <w:contextualSpacing/>
        <w:jc w:val="both"/>
        <w:rPr>
          <w:rFonts w:ascii="Times New Roman" w:hAnsi="Times New Roman" w:cs="Times New Roman"/>
          <w:bCs/>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t xml:space="preserve">Documentazione delle azioni svolte al fine di prevenire il contagio </w:t>
      </w:r>
    </w:p>
    <w:p w:rsidR="00251413" w:rsidRPr="0066126C" w:rsidRDefault="00251413" w:rsidP="00251413">
      <w:pPr>
        <w:spacing w:line="288" w:lineRule="auto"/>
        <w:contextualSpacing/>
        <w:jc w:val="both"/>
        <w:rPr>
          <w:rFonts w:ascii="Times New Roman" w:hAnsi="Times New Roman" w:cs="Times New Roman"/>
          <w:bCs/>
          <w:sz w:val="28"/>
          <w:szCs w:val="28"/>
        </w:rPr>
      </w:pPr>
      <w:r w:rsidRPr="0066126C">
        <w:rPr>
          <w:rFonts w:ascii="Times New Roman" w:hAnsi="Times New Roman" w:cs="Times New Roman"/>
          <w:bCs/>
          <w:sz w:val="28"/>
          <w:szCs w:val="28"/>
        </w:rPr>
        <w:t xml:space="preserve">Ciò al fine anche di richiamare l’attenzione da parte di tutti su un elaborato chiaro, trasparente, conoscibile e far cogliere anche tutte le concatenazioni che vari comportamenti possono avere o non avere rispetto alla prevenzione del contagio. </w:t>
      </w:r>
    </w:p>
    <w:p w:rsidR="00251413" w:rsidRPr="0066126C" w:rsidRDefault="00251413" w:rsidP="00251413">
      <w:pPr>
        <w:spacing w:line="288" w:lineRule="auto"/>
        <w:contextualSpacing/>
        <w:jc w:val="both"/>
        <w:rPr>
          <w:rFonts w:ascii="Times New Roman" w:hAnsi="Times New Roman" w:cs="Times New Roman"/>
          <w:bCs/>
          <w:sz w:val="28"/>
          <w:szCs w:val="28"/>
        </w:rPr>
      </w:pPr>
      <w:r w:rsidRPr="0066126C">
        <w:rPr>
          <w:rFonts w:ascii="Times New Roman" w:hAnsi="Times New Roman" w:cs="Times New Roman"/>
          <w:bCs/>
          <w:sz w:val="28"/>
          <w:szCs w:val="28"/>
        </w:rPr>
        <w:t xml:space="preserve">Ma anche al fine di poter facilmente riesaminare i processi ed i modelli dati. Infatti, occorre costruire modelli tracciabili, sia per eventuali ricostruzioni di esimenti da responsabilità, sia soprattutto per migliorarli costantemente. </w:t>
      </w:r>
    </w:p>
    <w:p w:rsidR="00251413" w:rsidRPr="0066126C" w:rsidRDefault="00251413" w:rsidP="00251413">
      <w:pPr>
        <w:spacing w:line="288" w:lineRule="auto"/>
        <w:contextualSpacing/>
        <w:jc w:val="both"/>
        <w:rPr>
          <w:rFonts w:ascii="Times New Roman" w:hAnsi="Times New Roman" w:cs="Times New Roman"/>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t xml:space="preserve">Adeguatezza e fruibilità della formazione e sensibilizzazione da parte degli operatori, persone con disabilità e terzi visitatori. </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Presupposto di una azione di informazione e sensibilizzazione efficace è sicuramente l’adeguatezza e la fruibilità delle informazioni sui corretti comportamenti da adottare (informative scritte, poster pro memoria affissi nei locali ecc.), soprattutto per quanto riguarda le informazioni rese alle persone con disabilità che, in alcuni casi, potrebbero avere maggiori difficoltà a rispettare le regole rimodulando i propri comportamenti in ragione del rischio da contagio. </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In tale contesto, può essere sicuramente utile individuare delle specifiche azioni volte ad trasferire e facilitare l’acquisizione delle informazioni da parte delle persone con disabilità durante tutte le fasi dell’emergenza in corso (es. utilizzo di un linguaggio facile da leggere e da comprendere per trasferire le informazioni, simulazioni, ecc.), con previsione, ad esempio, di specifiche sessioni formative periodiche atte a consolidare quanto in precedenza appreso.</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Contestualmente, può essere efficace prevedere anche una specifica azione volta alla responsabilizzazione degli operatori e volontari sulla importanza del proprio ruolo anche nel favorire la maggiore consapevolezza da parte delle persone con disabilità sull’adeguata adozione delle misure di sicurezza.</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Le azioni di cui sopra, favoriranno, come naturale conseguenza, il rafforzamento della posizione di esonero da responsabilità poiché sarà comunque possibile, ad esempio in caso di eventuale contagio da parte della persona con disabilità, documentare in concreto (attraverso fatti documenti), ove occorra, di avere adottato un “</w:t>
      </w:r>
      <w:r w:rsidRPr="0066126C">
        <w:rPr>
          <w:rFonts w:ascii="Times New Roman" w:hAnsi="Times New Roman" w:cs="Times New Roman"/>
          <w:i/>
          <w:iCs/>
          <w:sz w:val="28"/>
          <w:szCs w:val="28"/>
        </w:rPr>
        <w:t xml:space="preserve">quid </w:t>
      </w:r>
      <w:proofErr w:type="spellStart"/>
      <w:r w:rsidRPr="0066126C">
        <w:rPr>
          <w:rFonts w:ascii="Times New Roman" w:hAnsi="Times New Roman" w:cs="Times New Roman"/>
          <w:i/>
          <w:iCs/>
          <w:sz w:val="28"/>
          <w:szCs w:val="28"/>
        </w:rPr>
        <w:t>pluris</w:t>
      </w:r>
      <w:proofErr w:type="spellEnd"/>
      <w:r w:rsidRPr="0066126C">
        <w:rPr>
          <w:rFonts w:ascii="Times New Roman" w:hAnsi="Times New Roman" w:cs="Times New Roman"/>
          <w:sz w:val="28"/>
          <w:szCs w:val="28"/>
        </w:rPr>
        <w:t>” in base alle specifiche caratteristiche delle proprie attività.</w:t>
      </w:r>
    </w:p>
    <w:p w:rsidR="00251413" w:rsidRPr="0066126C" w:rsidRDefault="00251413" w:rsidP="00251413">
      <w:pPr>
        <w:spacing w:line="288" w:lineRule="auto"/>
        <w:contextualSpacing/>
        <w:jc w:val="both"/>
        <w:rPr>
          <w:rFonts w:ascii="Times New Roman" w:hAnsi="Times New Roman" w:cs="Times New Roman"/>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lastRenderedPageBreak/>
        <w:t xml:space="preserve">Chiara individuazione di compiti all’interno di un’organizzazione e continuo reciproco richiamo a “fare bene” il bene comune  </w:t>
      </w:r>
    </w:p>
    <w:p w:rsidR="00251413" w:rsidRPr="0066126C" w:rsidRDefault="00251413" w:rsidP="00251413">
      <w:pPr>
        <w:spacing w:line="288" w:lineRule="auto"/>
        <w:contextualSpacing/>
        <w:jc w:val="both"/>
        <w:rPr>
          <w:rFonts w:ascii="Times New Roman" w:hAnsi="Times New Roman" w:cs="Times New Roman"/>
          <w:bCs/>
          <w:sz w:val="28"/>
          <w:szCs w:val="28"/>
        </w:rPr>
      </w:pPr>
      <w:r w:rsidRPr="0066126C">
        <w:rPr>
          <w:rFonts w:ascii="Times New Roman" w:hAnsi="Times New Roman" w:cs="Times New Roman"/>
          <w:bCs/>
          <w:sz w:val="28"/>
          <w:szCs w:val="28"/>
        </w:rPr>
        <w:t xml:space="preserve">Specie in un’organizzazione di terzo settore occorre costruire sistemi anche di reciproco sostegno nella realizzazione delle misure (controllo, sorveglianza, periodico monitoraggio ed incontro tra le parti, ecc.), evitando che l’errore, la colpa o un comportamento non conforme di qualcuno possa compromettere il lavoro di tutti. </w:t>
      </w:r>
    </w:p>
    <w:p w:rsidR="00251413" w:rsidRPr="0066126C" w:rsidRDefault="00251413" w:rsidP="00251413">
      <w:pPr>
        <w:spacing w:line="288" w:lineRule="auto"/>
        <w:contextualSpacing/>
        <w:jc w:val="both"/>
        <w:rPr>
          <w:rFonts w:ascii="Times New Roman" w:hAnsi="Times New Roman" w:cs="Times New Roman"/>
          <w:b/>
          <w:bCs/>
          <w:sz w:val="28"/>
          <w:szCs w:val="28"/>
        </w:rPr>
      </w:pPr>
    </w:p>
    <w:p w:rsidR="00251413" w:rsidRPr="0066126C" w:rsidRDefault="00251413" w:rsidP="00251413">
      <w:pPr>
        <w:spacing w:line="288" w:lineRule="auto"/>
        <w:contextualSpacing/>
        <w:jc w:val="both"/>
        <w:rPr>
          <w:rFonts w:ascii="Times New Roman" w:hAnsi="Times New Roman" w:cs="Times New Roman"/>
          <w:b/>
          <w:bCs/>
          <w:sz w:val="28"/>
          <w:szCs w:val="28"/>
        </w:rPr>
      </w:pPr>
      <w:r w:rsidRPr="0066126C">
        <w:rPr>
          <w:rFonts w:ascii="Times New Roman" w:hAnsi="Times New Roman" w:cs="Times New Roman"/>
          <w:b/>
          <w:bCs/>
          <w:sz w:val="28"/>
          <w:szCs w:val="28"/>
        </w:rPr>
        <w:t>Realizzazione di azioni sistematiche che tengano anche conto delle tempistiche necessarie a porre in essere quanto opportuno per giungere alla graduale ripresa dei servizi.</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Questo principio, anch’esso di carattere generale, riguarda la possibilità di seguire una specifica modalità operativa nel porre in essere le necessarie azioni per la ripresa dei servizi sospesi. E’ intuitivo che, in tal caso, non si tratterà di dover compiere una singola azione ma di dover prevedere, sin dall’inizio, un complesso di azioni tra di loro coerenti e coordinate, orientate verso il raggiungimento del suddetto obiettivo secondo una adeguata scansione temporale. </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 xml:space="preserve">Come già suggerito nelle </w:t>
      </w:r>
      <w:hyperlink r:id="rId11" w:history="1">
        <w:r w:rsidRPr="0066126C">
          <w:rPr>
            <w:rStyle w:val="Collegamentoipertestuale"/>
            <w:rFonts w:ascii="Times New Roman" w:hAnsi="Times New Roman" w:cs="Times New Roman"/>
            <w:i/>
            <w:color w:val="auto"/>
            <w:sz w:val="28"/>
            <w:szCs w:val="28"/>
          </w:rPr>
          <w:t>linee di indirizzo per la ripresa graduale delle attività, servizi e centri a carattere sanitario, sociosanitario e sociale per le persone con disabilità</w:t>
        </w:r>
      </w:hyperlink>
      <w:r w:rsidRPr="0066126C">
        <w:rPr>
          <w:rFonts w:ascii="Times New Roman" w:hAnsi="Times New Roman" w:cs="Times New Roman"/>
          <w:sz w:val="28"/>
          <w:szCs w:val="28"/>
        </w:rPr>
        <w:t xml:space="preserve"> </w:t>
      </w:r>
      <w:r w:rsidR="00847D53" w:rsidRPr="0066126C">
        <w:rPr>
          <w:rFonts w:ascii="Times New Roman" w:hAnsi="Times New Roman" w:cs="Times New Roman"/>
          <w:sz w:val="28"/>
          <w:szCs w:val="28"/>
        </w:rPr>
        <w:t xml:space="preserve">(consultabili </w:t>
      </w:r>
      <w:hyperlink r:id="rId12" w:history="1">
        <w:r w:rsidR="00847D53" w:rsidRPr="0066126C">
          <w:rPr>
            <w:rStyle w:val="Collegamentoipertestuale"/>
            <w:rFonts w:ascii="Times New Roman" w:hAnsi="Times New Roman" w:cs="Times New Roman"/>
            <w:color w:val="auto"/>
            <w:sz w:val="28"/>
            <w:szCs w:val="28"/>
          </w:rPr>
          <w:t>qui</w:t>
        </w:r>
      </w:hyperlink>
      <w:r w:rsidR="00847D53" w:rsidRPr="0066126C">
        <w:rPr>
          <w:rFonts w:ascii="Times New Roman" w:hAnsi="Times New Roman" w:cs="Times New Roman"/>
          <w:sz w:val="28"/>
          <w:szCs w:val="28"/>
        </w:rPr>
        <w:t xml:space="preserve">) </w:t>
      </w:r>
      <w:r w:rsidRPr="0066126C">
        <w:rPr>
          <w:rFonts w:ascii="Times New Roman" w:hAnsi="Times New Roman" w:cs="Times New Roman"/>
          <w:sz w:val="28"/>
          <w:szCs w:val="28"/>
        </w:rPr>
        <w:t>è opportuno, a tal fine, prevedere l’elaborazione del c.d. progetto di struttura/di servizio che l’Ente dovrà presentare il piano di apertura graduale della struttura semiresidenziale o del servizio, attraverso anche il sopra detto Progetto di Struttura/di servizio, al Dipartimento di Prevenzione competente e ai servizi sanitari, sociosanitari o sociali di riferimento, allo scopo di concordarne la fattibilità attraverso un percorso condiviso di co-progettazione. In tale co-progettazione dovranno essere espressamente e congiuntamente definite le eventuali deroghe ai precedenti requisiti di accreditamento ed ai precedenti accordi contrattuali, in particolare per quanto riguarda l’orario di apertura, la destinazione d’uso degli ambienti e il numero di persone da assistere in condizioni di sicurezza.</w:t>
      </w:r>
    </w:p>
    <w:p w:rsidR="00251413" w:rsidRPr="0066126C" w:rsidRDefault="00251413" w:rsidP="0025141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t>Tanto più la ripresa sarà organizzata secondo tale principio, quanto meno ci sarà il rischio, non essendo lasciato quasi nulla al caso, del verificarsi di situazioni “evitabili” usando la normale diligenza, prudenza o perizia.</w:t>
      </w:r>
    </w:p>
    <w:p w:rsidR="00F376CB" w:rsidRPr="0066126C" w:rsidRDefault="00F376CB" w:rsidP="002D5263">
      <w:pPr>
        <w:spacing w:line="288" w:lineRule="auto"/>
        <w:contextualSpacing/>
        <w:jc w:val="both"/>
        <w:rPr>
          <w:rFonts w:ascii="Times New Roman" w:hAnsi="Times New Roman" w:cs="Times New Roman"/>
          <w:sz w:val="28"/>
          <w:szCs w:val="28"/>
        </w:rPr>
      </w:pPr>
    </w:p>
    <w:p w:rsidR="00F376CB" w:rsidRPr="0066126C" w:rsidRDefault="00F376CB" w:rsidP="002D5263">
      <w:pPr>
        <w:spacing w:line="288" w:lineRule="auto"/>
        <w:contextualSpacing/>
        <w:jc w:val="both"/>
        <w:rPr>
          <w:rFonts w:ascii="Times New Roman" w:hAnsi="Times New Roman" w:cs="Times New Roman"/>
          <w:sz w:val="28"/>
          <w:szCs w:val="28"/>
        </w:rPr>
      </w:pPr>
    </w:p>
    <w:p w:rsidR="00F376CB" w:rsidRPr="0066126C" w:rsidRDefault="00F376CB" w:rsidP="002D5263">
      <w:pPr>
        <w:spacing w:line="288" w:lineRule="auto"/>
        <w:contextualSpacing/>
        <w:jc w:val="both"/>
        <w:rPr>
          <w:rFonts w:ascii="Times New Roman" w:hAnsi="Times New Roman" w:cs="Times New Roman"/>
          <w:sz w:val="28"/>
          <w:szCs w:val="28"/>
        </w:rPr>
      </w:pPr>
    </w:p>
    <w:p w:rsidR="00F376CB" w:rsidRPr="0066126C" w:rsidRDefault="00F376CB" w:rsidP="002D5263">
      <w:pPr>
        <w:spacing w:line="288" w:lineRule="auto"/>
        <w:contextualSpacing/>
        <w:jc w:val="both"/>
        <w:rPr>
          <w:rFonts w:ascii="Times New Roman" w:hAnsi="Times New Roman" w:cs="Times New Roman"/>
          <w:sz w:val="28"/>
          <w:szCs w:val="28"/>
        </w:rPr>
      </w:pPr>
    </w:p>
    <w:p w:rsidR="00F376CB" w:rsidRPr="0066126C" w:rsidRDefault="00F376CB" w:rsidP="002D5263">
      <w:pPr>
        <w:spacing w:line="288" w:lineRule="auto"/>
        <w:contextualSpacing/>
        <w:jc w:val="both"/>
        <w:rPr>
          <w:rFonts w:ascii="Times New Roman" w:hAnsi="Times New Roman" w:cs="Times New Roman"/>
          <w:sz w:val="28"/>
          <w:szCs w:val="28"/>
        </w:rPr>
      </w:pPr>
    </w:p>
    <w:p w:rsidR="002D5263" w:rsidRPr="0066126C" w:rsidRDefault="002D5263" w:rsidP="002D5263">
      <w:pPr>
        <w:spacing w:line="288" w:lineRule="auto"/>
        <w:contextualSpacing/>
        <w:jc w:val="both"/>
        <w:rPr>
          <w:rFonts w:ascii="Times New Roman" w:hAnsi="Times New Roman" w:cs="Times New Roman"/>
          <w:sz w:val="28"/>
          <w:szCs w:val="28"/>
        </w:rPr>
      </w:pPr>
      <w:r w:rsidRPr="0066126C">
        <w:rPr>
          <w:rFonts w:ascii="Times New Roman" w:hAnsi="Times New Roman" w:cs="Times New Roman"/>
          <w:sz w:val="28"/>
          <w:szCs w:val="28"/>
        </w:rPr>
        <w:lastRenderedPageBreak/>
        <w:t>T</w:t>
      </w:r>
      <w:r w:rsidR="005B6635" w:rsidRPr="0066126C">
        <w:rPr>
          <w:rFonts w:ascii="Times New Roman" w:hAnsi="Times New Roman" w:cs="Times New Roman"/>
          <w:sz w:val="28"/>
          <w:szCs w:val="28"/>
        </w:rPr>
        <w:t>abella finale n.</w:t>
      </w:r>
      <w:r w:rsidRPr="0066126C">
        <w:rPr>
          <w:rFonts w:ascii="Times New Roman" w:hAnsi="Times New Roman" w:cs="Times New Roman"/>
          <w:sz w:val="28"/>
          <w:szCs w:val="28"/>
        </w:rPr>
        <w:t xml:space="preserve"> 8</w:t>
      </w:r>
    </w:p>
    <w:p w:rsidR="00847D53" w:rsidRPr="0066126C" w:rsidRDefault="00847D53" w:rsidP="002D5263">
      <w:pPr>
        <w:spacing w:line="288" w:lineRule="auto"/>
        <w:contextualSpacing/>
        <w:jc w:val="both"/>
        <w:rPr>
          <w:rFonts w:ascii="Times New Roman" w:hAnsi="Times New Roman" w:cs="Times New Roman"/>
          <w:sz w:val="28"/>
          <w:szCs w:val="28"/>
        </w:rPr>
      </w:pPr>
    </w:p>
    <w:tbl>
      <w:tblPr>
        <w:tblStyle w:val="Grigliatabella"/>
        <w:tblW w:w="0" w:type="auto"/>
        <w:tblLayout w:type="fixed"/>
        <w:tblLook w:val="04A0" w:firstRow="1" w:lastRow="0" w:firstColumn="1" w:lastColumn="0" w:noHBand="0" w:noVBand="1"/>
      </w:tblPr>
      <w:tblGrid>
        <w:gridCol w:w="1526"/>
        <w:gridCol w:w="2410"/>
        <w:gridCol w:w="1559"/>
        <w:gridCol w:w="1984"/>
        <w:gridCol w:w="2375"/>
      </w:tblGrid>
      <w:tr w:rsidR="0066126C" w:rsidRPr="0066126C" w:rsidTr="00847D53">
        <w:tc>
          <w:tcPr>
            <w:tcW w:w="9854" w:type="dxa"/>
            <w:gridSpan w:val="5"/>
            <w:shd w:val="clear" w:color="auto" w:fill="7153A0" w:themeFill="accent5" w:themeFillShade="BF"/>
          </w:tcPr>
          <w:p w:rsidR="00FF1228" w:rsidRPr="0066126C" w:rsidRDefault="00FF1228" w:rsidP="0066126C">
            <w:pPr>
              <w:tabs>
                <w:tab w:val="left" w:pos="3735"/>
              </w:tabs>
              <w:spacing w:after="200" w:line="276" w:lineRule="auto"/>
              <w:jc w:val="center"/>
              <w:rPr>
                <w:rFonts w:ascii="Times New Roman" w:hAnsi="Times New Roman" w:cs="Times New Roman"/>
                <w:b/>
                <w:sz w:val="20"/>
                <w:szCs w:val="20"/>
              </w:rPr>
            </w:pPr>
            <w:r w:rsidRPr="0066126C">
              <w:rPr>
                <w:rFonts w:ascii="Times New Roman" w:hAnsi="Times New Roman" w:cs="Times New Roman"/>
                <w:b/>
                <w:sz w:val="20"/>
                <w:szCs w:val="20"/>
              </w:rPr>
              <w:t>Responsabilità nei confronti di lavoratori, persone con disabilità e terzi                                                                               in relazione all’epidemia da COVID-1</w:t>
            </w:r>
          </w:p>
        </w:tc>
      </w:tr>
      <w:tr w:rsidR="0066126C" w:rsidRPr="0066126C" w:rsidTr="00847D53">
        <w:tc>
          <w:tcPr>
            <w:tcW w:w="1526" w:type="dxa"/>
            <w:shd w:val="clear" w:color="auto" w:fill="7153A0" w:themeFill="accent5" w:themeFillShade="BF"/>
          </w:tcPr>
          <w:p w:rsidR="00FF1228" w:rsidRPr="0066126C" w:rsidRDefault="00FF1228" w:rsidP="0066126C">
            <w:pPr>
              <w:tabs>
                <w:tab w:val="left" w:pos="3735"/>
              </w:tabs>
              <w:spacing w:after="200" w:line="276" w:lineRule="auto"/>
              <w:jc w:val="center"/>
              <w:rPr>
                <w:rFonts w:ascii="Times New Roman" w:hAnsi="Times New Roman" w:cs="Times New Roman"/>
                <w:b/>
                <w:sz w:val="20"/>
                <w:szCs w:val="20"/>
              </w:rPr>
            </w:pPr>
            <w:r w:rsidRPr="0066126C">
              <w:rPr>
                <w:rFonts w:ascii="Times New Roman" w:hAnsi="Times New Roman" w:cs="Times New Roman"/>
                <w:b/>
                <w:sz w:val="20"/>
                <w:szCs w:val="20"/>
              </w:rPr>
              <w:t>Responsabilità</w:t>
            </w:r>
          </w:p>
        </w:tc>
        <w:tc>
          <w:tcPr>
            <w:tcW w:w="2410" w:type="dxa"/>
            <w:shd w:val="clear" w:color="auto" w:fill="7153A0" w:themeFill="accent5" w:themeFillShade="BF"/>
          </w:tcPr>
          <w:p w:rsidR="00FF1228" w:rsidRPr="0066126C" w:rsidRDefault="00FF1228" w:rsidP="0066126C">
            <w:pPr>
              <w:tabs>
                <w:tab w:val="left" w:pos="3735"/>
              </w:tabs>
              <w:spacing w:after="200" w:line="276" w:lineRule="auto"/>
              <w:jc w:val="center"/>
              <w:rPr>
                <w:rFonts w:ascii="Times New Roman" w:hAnsi="Times New Roman" w:cs="Times New Roman"/>
                <w:b/>
                <w:sz w:val="20"/>
                <w:szCs w:val="20"/>
              </w:rPr>
            </w:pPr>
            <w:r w:rsidRPr="0066126C">
              <w:rPr>
                <w:rFonts w:ascii="Times New Roman" w:hAnsi="Times New Roman" w:cs="Times New Roman"/>
                <w:b/>
                <w:sz w:val="20"/>
                <w:szCs w:val="20"/>
              </w:rPr>
              <w:t>Origine</w:t>
            </w:r>
          </w:p>
        </w:tc>
        <w:tc>
          <w:tcPr>
            <w:tcW w:w="1559" w:type="dxa"/>
            <w:shd w:val="clear" w:color="auto" w:fill="7153A0" w:themeFill="accent5" w:themeFillShade="BF"/>
          </w:tcPr>
          <w:p w:rsidR="00FF1228" w:rsidRPr="0066126C" w:rsidRDefault="00FF1228" w:rsidP="0066126C">
            <w:pPr>
              <w:tabs>
                <w:tab w:val="left" w:pos="3735"/>
              </w:tabs>
              <w:spacing w:after="200" w:line="276" w:lineRule="auto"/>
              <w:rPr>
                <w:rFonts w:ascii="Times New Roman" w:hAnsi="Times New Roman" w:cs="Times New Roman"/>
                <w:b/>
                <w:sz w:val="20"/>
                <w:szCs w:val="20"/>
              </w:rPr>
            </w:pPr>
            <w:r w:rsidRPr="0066126C">
              <w:rPr>
                <w:rFonts w:ascii="Times New Roman" w:hAnsi="Times New Roman" w:cs="Times New Roman"/>
                <w:b/>
                <w:sz w:val="20"/>
                <w:szCs w:val="20"/>
              </w:rPr>
              <w:t>Possibili conseguenze</w:t>
            </w:r>
          </w:p>
        </w:tc>
        <w:tc>
          <w:tcPr>
            <w:tcW w:w="1984" w:type="dxa"/>
            <w:shd w:val="clear" w:color="auto" w:fill="7153A0" w:themeFill="accent5" w:themeFillShade="BF"/>
          </w:tcPr>
          <w:p w:rsidR="00FF1228" w:rsidRPr="0066126C" w:rsidRDefault="00FF1228" w:rsidP="0066126C">
            <w:pPr>
              <w:tabs>
                <w:tab w:val="left" w:pos="3735"/>
              </w:tabs>
              <w:spacing w:after="200" w:line="276" w:lineRule="auto"/>
              <w:jc w:val="center"/>
              <w:rPr>
                <w:rFonts w:ascii="Times New Roman" w:hAnsi="Times New Roman" w:cs="Times New Roman"/>
                <w:b/>
                <w:sz w:val="20"/>
                <w:szCs w:val="20"/>
              </w:rPr>
            </w:pPr>
            <w:r w:rsidRPr="0066126C">
              <w:rPr>
                <w:rFonts w:ascii="Times New Roman" w:hAnsi="Times New Roman" w:cs="Times New Roman"/>
                <w:b/>
                <w:sz w:val="20"/>
                <w:szCs w:val="20"/>
              </w:rPr>
              <w:t>Su chi grava la responsabilità</w:t>
            </w:r>
          </w:p>
        </w:tc>
        <w:tc>
          <w:tcPr>
            <w:tcW w:w="2375" w:type="dxa"/>
            <w:shd w:val="clear" w:color="auto" w:fill="7153A0" w:themeFill="accent5" w:themeFillShade="BF"/>
          </w:tcPr>
          <w:p w:rsidR="00FF1228" w:rsidRPr="0066126C" w:rsidRDefault="00FF1228" w:rsidP="0066126C">
            <w:pPr>
              <w:tabs>
                <w:tab w:val="left" w:pos="3735"/>
              </w:tabs>
              <w:spacing w:after="200" w:line="276" w:lineRule="auto"/>
              <w:jc w:val="center"/>
              <w:rPr>
                <w:rFonts w:ascii="Times New Roman" w:hAnsi="Times New Roman" w:cs="Times New Roman"/>
                <w:b/>
                <w:sz w:val="20"/>
                <w:szCs w:val="20"/>
              </w:rPr>
            </w:pPr>
            <w:r w:rsidRPr="0066126C">
              <w:rPr>
                <w:rFonts w:ascii="Times New Roman" w:hAnsi="Times New Roman" w:cs="Times New Roman"/>
                <w:b/>
                <w:sz w:val="20"/>
                <w:szCs w:val="20"/>
              </w:rPr>
              <w:t>Esclusione della responsabilità</w:t>
            </w:r>
          </w:p>
        </w:tc>
      </w:tr>
      <w:tr w:rsidR="0066126C" w:rsidRPr="0066126C" w:rsidTr="00847D53">
        <w:tc>
          <w:tcPr>
            <w:tcW w:w="1526" w:type="dxa"/>
          </w:tcPr>
          <w:p w:rsidR="00FF1228" w:rsidRPr="0066126C" w:rsidRDefault="00FF1228" w:rsidP="0066126C">
            <w:pPr>
              <w:tabs>
                <w:tab w:val="left" w:pos="3735"/>
              </w:tabs>
              <w:spacing w:after="200" w:line="276" w:lineRule="auto"/>
              <w:rPr>
                <w:rFonts w:ascii="Times New Roman" w:hAnsi="Times New Roman" w:cs="Times New Roman"/>
                <w:b/>
                <w:sz w:val="20"/>
                <w:szCs w:val="20"/>
              </w:rPr>
            </w:pPr>
            <w:r w:rsidRPr="0066126C">
              <w:rPr>
                <w:rFonts w:ascii="Times New Roman" w:hAnsi="Times New Roman" w:cs="Times New Roman"/>
                <w:b/>
                <w:sz w:val="20"/>
                <w:szCs w:val="20"/>
              </w:rPr>
              <w:t>Penale</w:t>
            </w:r>
          </w:p>
        </w:tc>
        <w:tc>
          <w:tcPr>
            <w:tcW w:w="2410"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Contestazione del reato di epidemia (art. 438 c.p.), lesioni personali colpose ( art. 590 c.p.) e omicidio colposo (art. 439 c.p.).</w:t>
            </w:r>
          </w:p>
        </w:tc>
        <w:tc>
          <w:tcPr>
            <w:tcW w:w="1559"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Applicazione di una pena detentiva o pecuniaria (quest’ultima nel solo caso di lesioni personali colpose).</w:t>
            </w:r>
          </w:p>
        </w:tc>
        <w:tc>
          <w:tcPr>
            <w:tcW w:w="1984"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Persona che ha commesso l’azione o l’omissione in quanto in una posizione di garanzia*</w:t>
            </w:r>
          </w:p>
          <w:p w:rsidR="00FF1228" w:rsidRPr="0066126C" w:rsidRDefault="00FF1228" w:rsidP="0066126C">
            <w:pPr>
              <w:tabs>
                <w:tab w:val="left" w:pos="3735"/>
              </w:tabs>
              <w:spacing w:after="200" w:line="276" w:lineRule="auto"/>
              <w:rPr>
                <w:rFonts w:ascii="Times New Roman" w:hAnsi="Times New Roman" w:cs="Times New Roman"/>
                <w:i/>
                <w:sz w:val="20"/>
                <w:szCs w:val="20"/>
              </w:rPr>
            </w:pPr>
            <w:r w:rsidRPr="0066126C">
              <w:rPr>
                <w:rFonts w:ascii="Times New Roman" w:hAnsi="Times New Roman" w:cs="Times New Roman"/>
                <w:sz w:val="20"/>
                <w:szCs w:val="20"/>
              </w:rPr>
              <w:t>.</w:t>
            </w:r>
            <w:r w:rsidRPr="0066126C">
              <w:rPr>
                <w:rFonts w:ascii="Times New Roman" w:hAnsi="Times New Roman" w:cs="Times New Roman"/>
                <w:i/>
                <w:sz w:val="20"/>
                <w:szCs w:val="20"/>
              </w:rPr>
              <w:t>*</w:t>
            </w:r>
            <w:proofErr w:type="spellStart"/>
            <w:r w:rsidRPr="0066126C">
              <w:rPr>
                <w:rFonts w:ascii="Times New Roman" w:hAnsi="Times New Roman" w:cs="Times New Roman"/>
                <w:i/>
                <w:sz w:val="20"/>
                <w:szCs w:val="20"/>
              </w:rPr>
              <w:t>vd</w:t>
            </w:r>
            <w:proofErr w:type="spellEnd"/>
            <w:r w:rsidRPr="0066126C">
              <w:rPr>
                <w:rFonts w:ascii="Times New Roman" w:hAnsi="Times New Roman" w:cs="Times New Roman"/>
                <w:i/>
                <w:sz w:val="20"/>
                <w:szCs w:val="20"/>
              </w:rPr>
              <w:t xml:space="preserve"> tabella su delega di funzioni pag.----</w:t>
            </w:r>
          </w:p>
        </w:tc>
        <w:tc>
          <w:tcPr>
            <w:tcW w:w="2375"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Mancato raggiungimento della prova “oltre ogni ragionevole dubbio” del nesso causale tra il comportamento posto in essere dall’autore e l’evento.</w:t>
            </w:r>
          </w:p>
        </w:tc>
      </w:tr>
      <w:tr w:rsidR="0066126C" w:rsidRPr="0066126C" w:rsidTr="00847D53">
        <w:tc>
          <w:tcPr>
            <w:tcW w:w="1526" w:type="dxa"/>
          </w:tcPr>
          <w:p w:rsidR="00FF1228" w:rsidRPr="0066126C" w:rsidRDefault="00FF1228" w:rsidP="0066126C">
            <w:pPr>
              <w:tabs>
                <w:tab w:val="left" w:pos="3735"/>
              </w:tabs>
              <w:spacing w:after="200" w:line="276" w:lineRule="auto"/>
              <w:rPr>
                <w:rFonts w:ascii="Times New Roman" w:hAnsi="Times New Roman" w:cs="Times New Roman"/>
                <w:b/>
                <w:sz w:val="20"/>
                <w:szCs w:val="20"/>
              </w:rPr>
            </w:pPr>
            <w:r w:rsidRPr="0066126C">
              <w:rPr>
                <w:rFonts w:ascii="Times New Roman" w:hAnsi="Times New Roman" w:cs="Times New Roman"/>
                <w:b/>
                <w:sz w:val="20"/>
                <w:szCs w:val="20"/>
              </w:rPr>
              <w:t>Civile</w:t>
            </w:r>
          </w:p>
        </w:tc>
        <w:tc>
          <w:tcPr>
            <w:tcW w:w="2410"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-Inadempimento dell’obbligazione derivante da contratto o contatto sociale (art. 1218 c.c.)</w:t>
            </w:r>
          </w:p>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w:t>
            </w:r>
            <w:r w:rsidRPr="0066126C">
              <w:rPr>
                <w:rFonts w:ascii="Times New Roman" w:hAnsi="Times New Roman" w:cs="Times New Roman"/>
                <w:sz w:val="20"/>
                <w:szCs w:val="20"/>
                <w:u w:val="single"/>
              </w:rPr>
              <w:t>illecito extracontrattuale</w:t>
            </w:r>
            <w:r w:rsidRPr="0066126C">
              <w:rPr>
                <w:rFonts w:ascii="Times New Roman" w:hAnsi="Times New Roman" w:cs="Times New Roman"/>
                <w:sz w:val="20"/>
                <w:szCs w:val="20"/>
              </w:rPr>
              <w:t xml:space="preserve"> nei confronti di terzi che non sono parte di un rapporto giuridico  (art. 2043 c.c.).</w:t>
            </w:r>
          </w:p>
        </w:tc>
        <w:tc>
          <w:tcPr>
            <w:tcW w:w="1559"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xml:space="preserve">Condanna al risarcimento del danno in favore del danneggiato. </w:t>
            </w:r>
          </w:p>
        </w:tc>
        <w:tc>
          <w:tcPr>
            <w:tcW w:w="1984"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Del danno   risponde l’ente con il proprio patrimonio e, in caso di ente senza personalità giuridica, il legale rappresentante, gli amministratori e tutti coloro che hanno agito in nome e per conto dell’ente stesso.</w:t>
            </w:r>
          </w:p>
        </w:tc>
        <w:tc>
          <w:tcPr>
            <w:tcW w:w="2375"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Dimostrazione da parte del presunto danneggiante che l’inadempimento non è dipeso da causa a lui imputabile dimostrando l’esatto adempimento (Contrattuale)</w:t>
            </w:r>
          </w:p>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Mancanza di prova da parte del danneggiato del comportamento illecito e del nesso di causalità tra quest’ultimo e il danno subito (Extracontrattuale)</w:t>
            </w:r>
          </w:p>
        </w:tc>
      </w:tr>
      <w:tr w:rsidR="0066126C" w:rsidRPr="0066126C" w:rsidTr="00847D53">
        <w:tc>
          <w:tcPr>
            <w:tcW w:w="1526" w:type="dxa"/>
          </w:tcPr>
          <w:p w:rsidR="00FF1228" w:rsidRPr="0066126C" w:rsidRDefault="00FF1228" w:rsidP="0066126C">
            <w:pPr>
              <w:tabs>
                <w:tab w:val="left" w:pos="3735"/>
              </w:tabs>
              <w:spacing w:after="200" w:line="276" w:lineRule="auto"/>
              <w:rPr>
                <w:rFonts w:ascii="Times New Roman" w:hAnsi="Times New Roman" w:cs="Times New Roman"/>
                <w:b/>
                <w:sz w:val="18"/>
                <w:szCs w:val="20"/>
              </w:rPr>
            </w:pPr>
            <w:r w:rsidRPr="0066126C">
              <w:rPr>
                <w:rFonts w:ascii="Times New Roman" w:hAnsi="Times New Roman" w:cs="Times New Roman"/>
                <w:b/>
                <w:sz w:val="18"/>
                <w:szCs w:val="20"/>
              </w:rPr>
              <w:t>Amministrativa</w:t>
            </w:r>
          </w:p>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xml:space="preserve">(per enti con o senza personalità giuridica) </w:t>
            </w:r>
          </w:p>
        </w:tc>
        <w:tc>
          <w:tcPr>
            <w:tcW w:w="2410"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xml:space="preserve">Commissione di reati di </w:t>
            </w:r>
            <w:r w:rsidRPr="0066126C">
              <w:rPr>
                <w:rFonts w:ascii="Times New Roman" w:hAnsi="Times New Roman" w:cs="Times New Roman"/>
                <w:b/>
                <w:sz w:val="20"/>
                <w:szCs w:val="20"/>
              </w:rPr>
              <w:t>omicidio colposo</w:t>
            </w:r>
            <w:r w:rsidRPr="0066126C">
              <w:rPr>
                <w:rFonts w:ascii="Times New Roman" w:hAnsi="Times New Roman" w:cs="Times New Roman"/>
                <w:sz w:val="20"/>
                <w:szCs w:val="20"/>
              </w:rPr>
              <w:t xml:space="preserve"> e di </w:t>
            </w:r>
            <w:r w:rsidRPr="0066126C">
              <w:rPr>
                <w:rFonts w:ascii="Times New Roman" w:hAnsi="Times New Roman" w:cs="Times New Roman"/>
                <w:b/>
                <w:sz w:val="20"/>
                <w:szCs w:val="20"/>
              </w:rPr>
              <w:t>lesioni gravi o gravissime</w:t>
            </w:r>
            <w:r w:rsidRPr="0066126C">
              <w:rPr>
                <w:rFonts w:ascii="Times New Roman" w:hAnsi="Times New Roman" w:cs="Times New Roman"/>
                <w:sz w:val="20"/>
                <w:szCs w:val="20"/>
              </w:rPr>
              <w:t xml:space="preserve"> con violazione delle norme sulla tutela della salute e sicurezza sul lavoro da parte di persone fisiche appartenenti all’ organizzazione (persone che rivestono funzioni di rappresentanza, amministrazione o direzione, persone che esercitano, anche di fatto, la gestione ed il controllo dell’ente o dell’unità organizzativa, oppure persone sottoposte alla direzione e vigilanza delle prime). </w:t>
            </w:r>
          </w:p>
        </w:tc>
        <w:tc>
          <w:tcPr>
            <w:tcW w:w="1559"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xml:space="preserve">Sanzioni pecuniarie + misure </w:t>
            </w:r>
            <w:proofErr w:type="spellStart"/>
            <w:r w:rsidRPr="0066126C">
              <w:rPr>
                <w:rFonts w:ascii="Times New Roman" w:hAnsi="Times New Roman" w:cs="Times New Roman"/>
                <w:sz w:val="20"/>
                <w:szCs w:val="20"/>
              </w:rPr>
              <w:t>interdittive</w:t>
            </w:r>
            <w:proofErr w:type="spellEnd"/>
            <w:r w:rsidRPr="0066126C">
              <w:rPr>
                <w:rFonts w:ascii="Times New Roman" w:hAnsi="Times New Roman" w:cs="Times New Roman"/>
                <w:sz w:val="20"/>
                <w:szCs w:val="20"/>
              </w:rPr>
              <w:t xml:space="preserve"> a carico dell’ente</w:t>
            </w:r>
          </w:p>
          <w:p w:rsidR="00FF1228" w:rsidRPr="0066126C" w:rsidRDefault="00FF1228" w:rsidP="0066126C">
            <w:pPr>
              <w:tabs>
                <w:tab w:val="left" w:pos="3735"/>
              </w:tabs>
              <w:spacing w:after="200" w:line="276" w:lineRule="auto"/>
              <w:rPr>
                <w:rFonts w:ascii="Times New Roman" w:hAnsi="Times New Roman" w:cs="Times New Roman"/>
                <w:sz w:val="20"/>
                <w:szCs w:val="20"/>
              </w:rPr>
            </w:pPr>
          </w:p>
        </w:tc>
        <w:tc>
          <w:tcPr>
            <w:tcW w:w="1984"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xml:space="preserve">Sull’ente stesso </w:t>
            </w:r>
          </w:p>
          <w:p w:rsidR="00FF1228" w:rsidRPr="0066126C" w:rsidRDefault="00FF1228" w:rsidP="0066126C">
            <w:pPr>
              <w:tabs>
                <w:tab w:val="left" w:pos="3735"/>
              </w:tabs>
              <w:spacing w:after="200" w:line="276" w:lineRule="auto"/>
              <w:rPr>
                <w:rFonts w:ascii="Times New Roman" w:hAnsi="Times New Roman" w:cs="Times New Roman"/>
                <w:sz w:val="20"/>
                <w:szCs w:val="20"/>
              </w:rPr>
            </w:pPr>
          </w:p>
        </w:tc>
        <w:tc>
          <w:tcPr>
            <w:tcW w:w="2375" w:type="dxa"/>
          </w:tcPr>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reato commesso per interessi propri dell’autore o per interessi di terzi rispetto all’ente;</w:t>
            </w:r>
          </w:p>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presenza di un modello organizzativo e di gestione congruo e idoneo a prevenire i reati;</w:t>
            </w:r>
          </w:p>
          <w:p w:rsidR="00FF1228" w:rsidRPr="0066126C" w:rsidRDefault="00FF1228" w:rsidP="0066126C">
            <w:pPr>
              <w:tabs>
                <w:tab w:val="left" w:pos="3735"/>
              </w:tabs>
              <w:spacing w:after="200" w:line="276" w:lineRule="auto"/>
              <w:rPr>
                <w:rFonts w:ascii="Times New Roman" w:hAnsi="Times New Roman" w:cs="Times New Roman"/>
                <w:sz w:val="20"/>
                <w:szCs w:val="20"/>
              </w:rPr>
            </w:pPr>
            <w:r w:rsidRPr="0066126C">
              <w:rPr>
                <w:rFonts w:ascii="Times New Roman" w:hAnsi="Times New Roman" w:cs="Times New Roman"/>
                <w:sz w:val="20"/>
                <w:szCs w:val="20"/>
              </w:rPr>
              <w:t>- individuazione di risorse finanziarie e modalità di u gestione congrue</w:t>
            </w:r>
          </w:p>
        </w:tc>
      </w:tr>
    </w:tbl>
    <w:p w:rsidR="00E72CFD" w:rsidRPr="0066126C" w:rsidRDefault="00E72CFD" w:rsidP="00604FB4">
      <w:pPr>
        <w:spacing w:line="288" w:lineRule="auto"/>
        <w:contextualSpacing/>
        <w:jc w:val="both"/>
        <w:rPr>
          <w:rFonts w:ascii="Times New Roman" w:hAnsi="Times New Roman" w:cs="Times New Roman"/>
          <w:b/>
          <w:sz w:val="28"/>
          <w:szCs w:val="28"/>
        </w:rPr>
      </w:pPr>
    </w:p>
    <w:sectPr w:rsidR="00E72CFD" w:rsidRPr="0066126C" w:rsidSect="00BC60D3">
      <w:headerReference w:type="default" r:id="rId13"/>
      <w:footerReference w:type="default" r:id="rId14"/>
      <w:headerReference w:type="first" r:id="rId15"/>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78" w:rsidRDefault="007A3978" w:rsidP="00BC087B">
      <w:pPr>
        <w:spacing w:after="0" w:line="240" w:lineRule="auto"/>
      </w:pPr>
      <w:r>
        <w:separator/>
      </w:r>
    </w:p>
  </w:endnote>
  <w:endnote w:type="continuationSeparator" w:id="0">
    <w:p w:rsidR="007A3978" w:rsidRDefault="007A3978" w:rsidP="00BC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3408"/>
      <w:docPartObj>
        <w:docPartGallery w:val="Page Numbers (Bottom of Page)"/>
        <w:docPartUnique/>
      </w:docPartObj>
    </w:sdtPr>
    <w:sdtContent>
      <w:p w:rsidR="0066126C" w:rsidRDefault="0066126C">
        <w:pPr>
          <w:pStyle w:val="Pidipagina"/>
          <w:jc w:val="center"/>
        </w:pPr>
        <w:r>
          <w:fldChar w:fldCharType="begin"/>
        </w:r>
        <w:r>
          <w:instrText xml:space="preserve"> PAGE   \* MERGEFORMAT </w:instrText>
        </w:r>
        <w:r>
          <w:fldChar w:fldCharType="separate"/>
        </w:r>
        <w:r w:rsidR="008178B6">
          <w:rPr>
            <w:noProof/>
          </w:rPr>
          <w:t>19</w:t>
        </w:r>
        <w:r>
          <w:rPr>
            <w:noProof/>
          </w:rPr>
          <w:fldChar w:fldCharType="end"/>
        </w:r>
      </w:p>
    </w:sdtContent>
  </w:sdt>
  <w:p w:rsidR="0066126C" w:rsidRDefault="006612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78" w:rsidRDefault="007A3978" w:rsidP="00BC087B">
      <w:pPr>
        <w:spacing w:after="0" w:line="240" w:lineRule="auto"/>
      </w:pPr>
      <w:r>
        <w:separator/>
      </w:r>
    </w:p>
  </w:footnote>
  <w:footnote w:type="continuationSeparator" w:id="0">
    <w:p w:rsidR="007A3978" w:rsidRDefault="007A3978" w:rsidP="00BC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6C" w:rsidRDefault="0066126C" w:rsidP="00407B69">
    <w:pPr>
      <w:pStyle w:val="Intestazione"/>
      <w:jc w:val="right"/>
    </w:pPr>
    <w:r>
      <w:rPr>
        <w:rFonts w:ascii="Times New Roman" w:hAnsi="Times New Roman" w:cs="Times New Roman"/>
        <w:b/>
        <w:noProof/>
        <w:color w:val="FFFFFF" w:themeColor="background1"/>
        <w:sz w:val="28"/>
        <w:szCs w:val="28"/>
        <w:lang w:eastAsia="it-IT"/>
      </w:rPr>
      <w:drawing>
        <wp:inline distT="0" distB="0" distL="0" distR="0">
          <wp:extent cx="619125" cy="259778"/>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fas_solo_Page_001-n.png"/>
                  <pic:cNvPicPr/>
                </pic:nvPicPr>
                <pic:blipFill>
                  <a:blip r:embed="rId1">
                    <a:extLst>
                      <a:ext uri="{28A0092B-C50C-407E-A947-70E740481C1C}">
                        <a14:useLocalDpi xmlns:a14="http://schemas.microsoft.com/office/drawing/2010/main" val="0"/>
                      </a:ext>
                    </a:extLst>
                  </a:blip>
                  <a:stretch>
                    <a:fillRect/>
                  </a:stretch>
                </pic:blipFill>
                <pic:spPr>
                  <a:xfrm>
                    <a:off x="0" y="0"/>
                    <a:ext cx="623020" cy="2614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6C" w:rsidRDefault="0066126C" w:rsidP="0066126C">
    <w:pPr>
      <w:pStyle w:val="Intestazione"/>
      <w:jc w:val="right"/>
    </w:pPr>
    <w:r>
      <w:rPr>
        <w:rFonts w:ascii="Times New Roman" w:hAnsi="Times New Roman" w:cs="Times New Roman"/>
        <w:b/>
        <w:noProof/>
        <w:color w:val="FFFFFF" w:themeColor="background1"/>
        <w:sz w:val="28"/>
        <w:szCs w:val="28"/>
        <w:lang w:eastAsia="it-IT"/>
      </w:rPr>
      <w:drawing>
        <wp:inline distT="0" distB="0" distL="0" distR="0" wp14:anchorId="42E7FBC3" wp14:editId="58B24DD1">
          <wp:extent cx="619125" cy="259778"/>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ffas_solo_Page_001-n.png"/>
                  <pic:cNvPicPr/>
                </pic:nvPicPr>
                <pic:blipFill>
                  <a:blip r:embed="rId1">
                    <a:extLst>
                      <a:ext uri="{28A0092B-C50C-407E-A947-70E740481C1C}">
                        <a14:useLocalDpi xmlns:a14="http://schemas.microsoft.com/office/drawing/2010/main" val="0"/>
                      </a:ext>
                    </a:extLst>
                  </a:blip>
                  <a:stretch>
                    <a:fillRect/>
                  </a:stretch>
                </pic:blipFill>
                <pic:spPr>
                  <a:xfrm>
                    <a:off x="0" y="0"/>
                    <a:ext cx="623020" cy="2614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AF9"/>
    <w:multiLevelType w:val="hybridMultilevel"/>
    <w:tmpl w:val="1332AA7E"/>
    <w:lvl w:ilvl="0" w:tplc="DDA4666E">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5447C"/>
    <w:multiLevelType w:val="hybridMultilevel"/>
    <w:tmpl w:val="21923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554E1"/>
    <w:multiLevelType w:val="hybridMultilevel"/>
    <w:tmpl w:val="30BE7426"/>
    <w:lvl w:ilvl="0" w:tplc="7B4E04F0">
      <w:start w:val="1"/>
      <w:numFmt w:val="bullet"/>
      <w:lvlText w:val="-"/>
      <w:lvlJc w:val="left"/>
      <w:pPr>
        <w:ind w:left="1321" w:hanging="360"/>
      </w:pPr>
      <w:rPr>
        <w:rFonts w:ascii="Times New Roman" w:eastAsiaTheme="minorHAnsi" w:hAnsi="Times New Roman" w:cs="Times New Roman"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3">
    <w:nsid w:val="2F0917C3"/>
    <w:multiLevelType w:val="hybridMultilevel"/>
    <w:tmpl w:val="3DF6999E"/>
    <w:lvl w:ilvl="0" w:tplc="7B4E04F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AD57CC"/>
    <w:multiLevelType w:val="hybridMultilevel"/>
    <w:tmpl w:val="D5AE2CA4"/>
    <w:lvl w:ilvl="0" w:tplc="7B4E04F0">
      <w:start w:val="1"/>
      <w:numFmt w:val="bullet"/>
      <w:lvlText w:val="-"/>
      <w:lvlJc w:val="left"/>
      <w:pPr>
        <w:ind w:left="502" w:hanging="360"/>
      </w:pPr>
      <w:rPr>
        <w:rFonts w:ascii="Times New Roman" w:eastAsiaTheme="minorHAns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405C3859"/>
    <w:multiLevelType w:val="hybridMultilevel"/>
    <w:tmpl w:val="5BFE7EE8"/>
    <w:lvl w:ilvl="0" w:tplc="8A3210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D82428"/>
    <w:multiLevelType w:val="hybridMultilevel"/>
    <w:tmpl w:val="7AE06FA8"/>
    <w:lvl w:ilvl="0" w:tplc="FCD668D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135728"/>
    <w:multiLevelType w:val="hybridMultilevel"/>
    <w:tmpl w:val="CBA89E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B811EF"/>
    <w:multiLevelType w:val="hybridMultilevel"/>
    <w:tmpl w:val="7812DA7A"/>
    <w:lvl w:ilvl="0" w:tplc="7B4E04F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60352C"/>
    <w:multiLevelType w:val="hybridMultilevel"/>
    <w:tmpl w:val="220C768A"/>
    <w:lvl w:ilvl="0" w:tplc="73504B0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2735BA"/>
    <w:multiLevelType w:val="hybridMultilevel"/>
    <w:tmpl w:val="2C88A694"/>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6AD11BC9"/>
    <w:multiLevelType w:val="hybridMultilevel"/>
    <w:tmpl w:val="8F9E2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D40E07"/>
    <w:multiLevelType w:val="hybridMultilevel"/>
    <w:tmpl w:val="8A44E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6736D53"/>
    <w:multiLevelType w:val="hybridMultilevel"/>
    <w:tmpl w:val="B7CEE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3"/>
  </w:num>
  <w:num w:numId="5">
    <w:abstractNumId w:val="4"/>
  </w:num>
  <w:num w:numId="6">
    <w:abstractNumId w:val="7"/>
  </w:num>
  <w:num w:numId="7">
    <w:abstractNumId w:val="13"/>
  </w:num>
  <w:num w:numId="8">
    <w:abstractNumId w:val="8"/>
  </w:num>
  <w:num w:numId="9">
    <w:abstractNumId w:val="11"/>
  </w:num>
  <w:num w:numId="10">
    <w:abstractNumId w:val="2"/>
  </w:num>
  <w:num w:numId="11">
    <w:abstractNumId w:val="0"/>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1"/>
    <w:rsid w:val="00003DC5"/>
    <w:rsid w:val="00012151"/>
    <w:rsid w:val="00021C8B"/>
    <w:rsid w:val="00036EDE"/>
    <w:rsid w:val="00047375"/>
    <w:rsid w:val="0007050F"/>
    <w:rsid w:val="00073FC9"/>
    <w:rsid w:val="0008538C"/>
    <w:rsid w:val="000953C8"/>
    <w:rsid w:val="00096352"/>
    <w:rsid w:val="000A78E1"/>
    <w:rsid w:val="000D14EF"/>
    <w:rsid w:val="000E0A6D"/>
    <w:rsid w:val="000F7B02"/>
    <w:rsid w:val="00112EF5"/>
    <w:rsid w:val="00121EA6"/>
    <w:rsid w:val="00162B71"/>
    <w:rsid w:val="00170BB2"/>
    <w:rsid w:val="00185539"/>
    <w:rsid w:val="001A101E"/>
    <w:rsid w:val="001A2EC0"/>
    <w:rsid w:val="001B116E"/>
    <w:rsid w:val="001C0036"/>
    <w:rsid w:val="001D1161"/>
    <w:rsid w:val="001D71ED"/>
    <w:rsid w:val="001E2405"/>
    <w:rsid w:val="001F5552"/>
    <w:rsid w:val="00217627"/>
    <w:rsid w:val="002350AA"/>
    <w:rsid w:val="00246C26"/>
    <w:rsid w:val="00251413"/>
    <w:rsid w:val="002541E8"/>
    <w:rsid w:val="00254C9D"/>
    <w:rsid w:val="0025604D"/>
    <w:rsid w:val="00261CC3"/>
    <w:rsid w:val="00274BC2"/>
    <w:rsid w:val="00274E16"/>
    <w:rsid w:val="002A0750"/>
    <w:rsid w:val="002D5263"/>
    <w:rsid w:val="002E1555"/>
    <w:rsid w:val="002F0CDB"/>
    <w:rsid w:val="00305F40"/>
    <w:rsid w:val="0031075D"/>
    <w:rsid w:val="00322EE4"/>
    <w:rsid w:val="003364AA"/>
    <w:rsid w:val="00377BCA"/>
    <w:rsid w:val="003817DD"/>
    <w:rsid w:val="0039204B"/>
    <w:rsid w:val="00392B07"/>
    <w:rsid w:val="003B2BE3"/>
    <w:rsid w:val="003C7B2D"/>
    <w:rsid w:val="003E3BE4"/>
    <w:rsid w:val="003F3F0B"/>
    <w:rsid w:val="00401EED"/>
    <w:rsid w:val="00407B69"/>
    <w:rsid w:val="004168A2"/>
    <w:rsid w:val="004422D3"/>
    <w:rsid w:val="00450C6C"/>
    <w:rsid w:val="004514B7"/>
    <w:rsid w:val="00451765"/>
    <w:rsid w:val="00475831"/>
    <w:rsid w:val="004A693A"/>
    <w:rsid w:val="004E3EB4"/>
    <w:rsid w:val="0051091A"/>
    <w:rsid w:val="005340CA"/>
    <w:rsid w:val="005448C3"/>
    <w:rsid w:val="0055032F"/>
    <w:rsid w:val="00556CFE"/>
    <w:rsid w:val="00556ED8"/>
    <w:rsid w:val="00576380"/>
    <w:rsid w:val="00580918"/>
    <w:rsid w:val="00582C1A"/>
    <w:rsid w:val="005B6635"/>
    <w:rsid w:val="005C0E0E"/>
    <w:rsid w:val="005C3F48"/>
    <w:rsid w:val="005D73EF"/>
    <w:rsid w:val="005E430A"/>
    <w:rsid w:val="005F78EA"/>
    <w:rsid w:val="00604FB4"/>
    <w:rsid w:val="00614FFE"/>
    <w:rsid w:val="00623ACA"/>
    <w:rsid w:val="00626E27"/>
    <w:rsid w:val="00634A6F"/>
    <w:rsid w:val="00641E4B"/>
    <w:rsid w:val="006507A2"/>
    <w:rsid w:val="0066126C"/>
    <w:rsid w:val="0066768C"/>
    <w:rsid w:val="006830EA"/>
    <w:rsid w:val="006A195B"/>
    <w:rsid w:val="006C13C0"/>
    <w:rsid w:val="006F688B"/>
    <w:rsid w:val="0071241E"/>
    <w:rsid w:val="007146B1"/>
    <w:rsid w:val="00740DE7"/>
    <w:rsid w:val="00746EDE"/>
    <w:rsid w:val="00747BD9"/>
    <w:rsid w:val="00755A7D"/>
    <w:rsid w:val="007566FD"/>
    <w:rsid w:val="0076372D"/>
    <w:rsid w:val="0077099A"/>
    <w:rsid w:val="007764C4"/>
    <w:rsid w:val="00796936"/>
    <w:rsid w:val="007A3688"/>
    <w:rsid w:val="007A3978"/>
    <w:rsid w:val="007B1F63"/>
    <w:rsid w:val="007C6DBC"/>
    <w:rsid w:val="007E3791"/>
    <w:rsid w:val="007F0CBA"/>
    <w:rsid w:val="007F2A1F"/>
    <w:rsid w:val="00800063"/>
    <w:rsid w:val="008071F9"/>
    <w:rsid w:val="008178B6"/>
    <w:rsid w:val="00836749"/>
    <w:rsid w:val="0084009C"/>
    <w:rsid w:val="00846405"/>
    <w:rsid w:val="00847D53"/>
    <w:rsid w:val="0086200B"/>
    <w:rsid w:val="008622E7"/>
    <w:rsid w:val="008A489F"/>
    <w:rsid w:val="008A4AB9"/>
    <w:rsid w:val="008D2483"/>
    <w:rsid w:val="008D4872"/>
    <w:rsid w:val="008F0CB9"/>
    <w:rsid w:val="008F6486"/>
    <w:rsid w:val="008F64D3"/>
    <w:rsid w:val="00904521"/>
    <w:rsid w:val="00932BA9"/>
    <w:rsid w:val="00934376"/>
    <w:rsid w:val="00940669"/>
    <w:rsid w:val="0094162B"/>
    <w:rsid w:val="00945311"/>
    <w:rsid w:val="009475BE"/>
    <w:rsid w:val="0096212A"/>
    <w:rsid w:val="00984FFE"/>
    <w:rsid w:val="0099095F"/>
    <w:rsid w:val="009968CE"/>
    <w:rsid w:val="009F188B"/>
    <w:rsid w:val="009F5B30"/>
    <w:rsid w:val="00A13B1B"/>
    <w:rsid w:val="00A64889"/>
    <w:rsid w:val="00A93457"/>
    <w:rsid w:val="00A93C98"/>
    <w:rsid w:val="00AC1D14"/>
    <w:rsid w:val="00AC255A"/>
    <w:rsid w:val="00B05F30"/>
    <w:rsid w:val="00B11D24"/>
    <w:rsid w:val="00B32D2E"/>
    <w:rsid w:val="00B42033"/>
    <w:rsid w:val="00B772DC"/>
    <w:rsid w:val="00B83C6B"/>
    <w:rsid w:val="00B90215"/>
    <w:rsid w:val="00BB0546"/>
    <w:rsid w:val="00BB18BB"/>
    <w:rsid w:val="00BC087B"/>
    <w:rsid w:val="00BC60D3"/>
    <w:rsid w:val="00BD5FE5"/>
    <w:rsid w:val="00C10B76"/>
    <w:rsid w:val="00C141C4"/>
    <w:rsid w:val="00C30CD7"/>
    <w:rsid w:val="00C32BF5"/>
    <w:rsid w:val="00C44F9E"/>
    <w:rsid w:val="00C5325B"/>
    <w:rsid w:val="00C802B4"/>
    <w:rsid w:val="00C82BB2"/>
    <w:rsid w:val="00C90613"/>
    <w:rsid w:val="00C91303"/>
    <w:rsid w:val="00C93D5B"/>
    <w:rsid w:val="00D01FC0"/>
    <w:rsid w:val="00D039CA"/>
    <w:rsid w:val="00D112D9"/>
    <w:rsid w:val="00D2611B"/>
    <w:rsid w:val="00D3341B"/>
    <w:rsid w:val="00D43C7A"/>
    <w:rsid w:val="00D8264F"/>
    <w:rsid w:val="00D9343E"/>
    <w:rsid w:val="00DC7442"/>
    <w:rsid w:val="00DF57A3"/>
    <w:rsid w:val="00E0417B"/>
    <w:rsid w:val="00E15C7A"/>
    <w:rsid w:val="00E21B37"/>
    <w:rsid w:val="00E25755"/>
    <w:rsid w:val="00E329DF"/>
    <w:rsid w:val="00E42FB5"/>
    <w:rsid w:val="00E67DF8"/>
    <w:rsid w:val="00E72CFD"/>
    <w:rsid w:val="00E87638"/>
    <w:rsid w:val="00EA51AA"/>
    <w:rsid w:val="00EB09DC"/>
    <w:rsid w:val="00EB4C32"/>
    <w:rsid w:val="00EC27CA"/>
    <w:rsid w:val="00F003AC"/>
    <w:rsid w:val="00F376CB"/>
    <w:rsid w:val="00F6461E"/>
    <w:rsid w:val="00F92EC0"/>
    <w:rsid w:val="00FB4069"/>
    <w:rsid w:val="00FB647D"/>
    <w:rsid w:val="00FE7104"/>
    <w:rsid w:val="00FF1228"/>
    <w:rsid w:val="00FF3A2E"/>
    <w:rsid w:val="00FF72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3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5311"/>
    <w:pPr>
      <w:ind w:left="720"/>
      <w:contextualSpacing/>
    </w:pPr>
  </w:style>
  <w:style w:type="paragraph" w:customStyle="1" w:styleId="doctesto">
    <w:name w:val="doc_testo"/>
    <w:basedOn w:val="Normale"/>
    <w:rsid w:val="007969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6936"/>
    <w:rPr>
      <w:b/>
      <w:bCs/>
    </w:rPr>
  </w:style>
  <w:style w:type="character" w:styleId="Collegamentoipertestuale">
    <w:name w:val="Hyperlink"/>
    <w:basedOn w:val="Carpredefinitoparagrafo"/>
    <w:uiPriority w:val="99"/>
    <w:unhideWhenUsed/>
    <w:rsid w:val="004168A2"/>
    <w:rPr>
      <w:color w:val="8E58B6" w:themeColor="hyperlink"/>
      <w:u w:val="single"/>
    </w:rPr>
  </w:style>
  <w:style w:type="table" w:styleId="Grigliatabella">
    <w:name w:val="Table Grid"/>
    <w:basedOn w:val="Tabellanormale"/>
    <w:uiPriority w:val="59"/>
    <w:rsid w:val="00E7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21B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B37"/>
    <w:rPr>
      <w:rFonts w:ascii="Segoe UI" w:hAnsi="Segoe UI" w:cs="Segoe UI"/>
      <w:sz w:val="18"/>
      <w:szCs w:val="18"/>
    </w:rPr>
  </w:style>
  <w:style w:type="table" w:styleId="Elencochiaro-Colore5">
    <w:name w:val="Light List Accent 5"/>
    <w:basedOn w:val="Tabellanormale"/>
    <w:uiPriority w:val="61"/>
    <w:rsid w:val="0055032F"/>
    <w:pPr>
      <w:spacing w:after="0" w:line="240" w:lineRule="auto"/>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paragraph" w:styleId="Intestazione">
    <w:name w:val="header"/>
    <w:basedOn w:val="Normale"/>
    <w:link w:val="IntestazioneCarattere"/>
    <w:uiPriority w:val="99"/>
    <w:unhideWhenUsed/>
    <w:rsid w:val="00BC08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087B"/>
  </w:style>
  <w:style w:type="paragraph" w:styleId="Pidipagina">
    <w:name w:val="footer"/>
    <w:basedOn w:val="Normale"/>
    <w:link w:val="PidipaginaCarattere"/>
    <w:uiPriority w:val="99"/>
    <w:unhideWhenUsed/>
    <w:rsid w:val="00BC08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87B"/>
  </w:style>
  <w:style w:type="table" w:customStyle="1" w:styleId="Grigliatabella1">
    <w:name w:val="Griglia tabella1"/>
    <w:basedOn w:val="Tabellanormale"/>
    <w:next w:val="Grigliatabella"/>
    <w:uiPriority w:val="59"/>
    <w:rsid w:val="00A1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3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5311"/>
    <w:pPr>
      <w:ind w:left="720"/>
      <w:contextualSpacing/>
    </w:pPr>
  </w:style>
  <w:style w:type="paragraph" w:customStyle="1" w:styleId="doctesto">
    <w:name w:val="doc_testo"/>
    <w:basedOn w:val="Normale"/>
    <w:rsid w:val="007969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6936"/>
    <w:rPr>
      <w:b/>
      <w:bCs/>
    </w:rPr>
  </w:style>
  <w:style w:type="character" w:styleId="Collegamentoipertestuale">
    <w:name w:val="Hyperlink"/>
    <w:basedOn w:val="Carpredefinitoparagrafo"/>
    <w:uiPriority w:val="99"/>
    <w:unhideWhenUsed/>
    <w:rsid w:val="004168A2"/>
    <w:rPr>
      <w:color w:val="8E58B6" w:themeColor="hyperlink"/>
      <w:u w:val="single"/>
    </w:rPr>
  </w:style>
  <w:style w:type="table" w:styleId="Grigliatabella">
    <w:name w:val="Table Grid"/>
    <w:basedOn w:val="Tabellanormale"/>
    <w:uiPriority w:val="59"/>
    <w:rsid w:val="00E7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21B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B37"/>
    <w:rPr>
      <w:rFonts w:ascii="Segoe UI" w:hAnsi="Segoe UI" w:cs="Segoe UI"/>
      <w:sz w:val="18"/>
      <w:szCs w:val="18"/>
    </w:rPr>
  </w:style>
  <w:style w:type="table" w:styleId="Elencochiaro-Colore5">
    <w:name w:val="Light List Accent 5"/>
    <w:basedOn w:val="Tabellanormale"/>
    <w:uiPriority w:val="61"/>
    <w:rsid w:val="0055032F"/>
    <w:pPr>
      <w:spacing w:after="0" w:line="240" w:lineRule="auto"/>
    </w:pPr>
    <w:tblPr>
      <w:tblStyleRowBandSize w:val="1"/>
      <w:tblStyleColBandSize w:val="1"/>
      <w:tblInd w:w="0" w:type="dxa"/>
      <w:tblBorders>
        <w:top w:val="single" w:sz="8" w:space="0" w:color="9C85C0" w:themeColor="accent5"/>
        <w:left w:val="single" w:sz="8" w:space="0" w:color="9C85C0" w:themeColor="accent5"/>
        <w:bottom w:val="single" w:sz="8" w:space="0" w:color="9C85C0" w:themeColor="accent5"/>
        <w:right w:val="single" w:sz="8" w:space="0" w:color="9C85C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paragraph" w:styleId="Intestazione">
    <w:name w:val="header"/>
    <w:basedOn w:val="Normale"/>
    <w:link w:val="IntestazioneCarattere"/>
    <w:uiPriority w:val="99"/>
    <w:unhideWhenUsed/>
    <w:rsid w:val="00BC08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087B"/>
  </w:style>
  <w:style w:type="paragraph" w:styleId="Pidipagina">
    <w:name w:val="footer"/>
    <w:basedOn w:val="Normale"/>
    <w:link w:val="PidipaginaCarattere"/>
    <w:uiPriority w:val="99"/>
    <w:unhideWhenUsed/>
    <w:rsid w:val="00BC08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87B"/>
  </w:style>
  <w:style w:type="table" w:customStyle="1" w:styleId="Grigliatabella1">
    <w:name w:val="Griglia tabella1"/>
    <w:basedOn w:val="Tabellanormale"/>
    <w:next w:val="Grigliatabella"/>
    <w:uiPriority w:val="59"/>
    <w:rsid w:val="00A1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449">
      <w:bodyDiv w:val="1"/>
      <w:marLeft w:val="0"/>
      <w:marRight w:val="0"/>
      <w:marTop w:val="0"/>
      <w:marBottom w:val="0"/>
      <w:divBdr>
        <w:top w:val="none" w:sz="0" w:space="0" w:color="auto"/>
        <w:left w:val="none" w:sz="0" w:space="0" w:color="auto"/>
        <w:bottom w:val="none" w:sz="0" w:space="0" w:color="auto"/>
        <w:right w:val="none" w:sz="0" w:space="0" w:color="auto"/>
      </w:divBdr>
    </w:div>
    <w:div w:id="329213996">
      <w:bodyDiv w:val="1"/>
      <w:marLeft w:val="0"/>
      <w:marRight w:val="0"/>
      <w:marTop w:val="0"/>
      <w:marBottom w:val="0"/>
      <w:divBdr>
        <w:top w:val="none" w:sz="0" w:space="0" w:color="auto"/>
        <w:left w:val="none" w:sz="0" w:space="0" w:color="auto"/>
        <w:bottom w:val="none" w:sz="0" w:space="0" w:color="auto"/>
        <w:right w:val="none" w:sz="0" w:space="0" w:color="auto"/>
      </w:divBdr>
    </w:div>
    <w:div w:id="349064132">
      <w:bodyDiv w:val="1"/>
      <w:marLeft w:val="0"/>
      <w:marRight w:val="0"/>
      <w:marTop w:val="0"/>
      <w:marBottom w:val="0"/>
      <w:divBdr>
        <w:top w:val="none" w:sz="0" w:space="0" w:color="auto"/>
        <w:left w:val="none" w:sz="0" w:space="0" w:color="auto"/>
        <w:bottom w:val="none" w:sz="0" w:space="0" w:color="auto"/>
        <w:right w:val="none" w:sz="0" w:space="0" w:color="auto"/>
      </w:divBdr>
    </w:div>
    <w:div w:id="646014716">
      <w:bodyDiv w:val="1"/>
      <w:marLeft w:val="0"/>
      <w:marRight w:val="0"/>
      <w:marTop w:val="0"/>
      <w:marBottom w:val="0"/>
      <w:divBdr>
        <w:top w:val="none" w:sz="0" w:space="0" w:color="auto"/>
        <w:left w:val="none" w:sz="0" w:space="0" w:color="auto"/>
        <w:bottom w:val="none" w:sz="0" w:space="0" w:color="auto"/>
        <w:right w:val="none" w:sz="0" w:space="0" w:color="auto"/>
      </w:divBdr>
    </w:div>
    <w:div w:id="769085937">
      <w:bodyDiv w:val="1"/>
      <w:marLeft w:val="0"/>
      <w:marRight w:val="0"/>
      <w:marTop w:val="0"/>
      <w:marBottom w:val="0"/>
      <w:divBdr>
        <w:top w:val="none" w:sz="0" w:space="0" w:color="auto"/>
        <w:left w:val="none" w:sz="0" w:space="0" w:color="auto"/>
        <w:bottom w:val="none" w:sz="0" w:space="0" w:color="auto"/>
        <w:right w:val="none" w:sz="0" w:space="0" w:color="auto"/>
      </w:divBdr>
    </w:div>
    <w:div w:id="986319883">
      <w:bodyDiv w:val="1"/>
      <w:marLeft w:val="0"/>
      <w:marRight w:val="0"/>
      <w:marTop w:val="0"/>
      <w:marBottom w:val="0"/>
      <w:divBdr>
        <w:top w:val="none" w:sz="0" w:space="0" w:color="auto"/>
        <w:left w:val="none" w:sz="0" w:space="0" w:color="auto"/>
        <w:bottom w:val="none" w:sz="0" w:space="0" w:color="auto"/>
        <w:right w:val="none" w:sz="0" w:space="0" w:color="auto"/>
      </w:divBdr>
    </w:div>
    <w:div w:id="1206943635">
      <w:bodyDiv w:val="1"/>
      <w:marLeft w:val="0"/>
      <w:marRight w:val="0"/>
      <w:marTop w:val="0"/>
      <w:marBottom w:val="0"/>
      <w:divBdr>
        <w:top w:val="none" w:sz="0" w:space="0" w:color="auto"/>
        <w:left w:val="none" w:sz="0" w:space="0" w:color="auto"/>
        <w:bottom w:val="none" w:sz="0" w:space="0" w:color="auto"/>
        <w:right w:val="none" w:sz="0" w:space="0" w:color="auto"/>
      </w:divBdr>
    </w:div>
    <w:div w:id="1257593535">
      <w:bodyDiv w:val="1"/>
      <w:marLeft w:val="0"/>
      <w:marRight w:val="0"/>
      <w:marTop w:val="0"/>
      <w:marBottom w:val="0"/>
      <w:divBdr>
        <w:top w:val="none" w:sz="0" w:space="0" w:color="auto"/>
        <w:left w:val="none" w:sz="0" w:space="0" w:color="auto"/>
        <w:bottom w:val="none" w:sz="0" w:space="0" w:color="auto"/>
        <w:right w:val="none" w:sz="0" w:space="0" w:color="auto"/>
      </w:divBdr>
    </w:div>
    <w:div w:id="1696496016">
      <w:bodyDiv w:val="1"/>
      <w:marLeft w:val="0"/>
      <w:marRight w:val="0"/>
      <w:marTop w:val="0"/>
      <w:marBottom w:val="0"/>
      <w:divBdr>
        <w:top w:val="none" w:sz="0" w:space="0" w:color="auto"/>
        <w:left w:val="none" w:sz="0" w:space="0" w:color="auto"/>
        <w:bottom w:val="none" w:sz="0" w:space="0" w:color="auto"/>
        <w:right w:val="none" w:sz="0" w:space="0" w:color="auto"/>
      </w:divBdr>
    </w:div>
    <w:div w:id="19347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ffas.net/dld/files/Linee%20di%20indirizzo%20per%20la%20ripresa%20graduale%20delle%20attivit%C3%A0_%20servizi%20e%20centri%20a%20carattere%20sanitario%2C%20sociosanitario%20e%20sociale%20per%20le%20persone%20con%20disabilit%C3%A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ffas.net/dld/files/Linee%20di%20indirizzo%20per%20la%20ripresa%20graduale%20delle%20attivit&#224;_%20servizi%20e%20centri%20a%20carattere%20sanitario,%20sociosanitario%20e%20sociale%20per%20le%20persone%20con%20disabilit&#224;.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anffas.net/dld/files/Linee%20di%20indirizzo%20per%20la%20ripresa%20graduale%20delle%20attivit%C3%A0_%20servizi%20e%20centri%20a%20carattere%20sanitario%2C%20sociosanitario%20e%20sociale%20per%20le%20persone%20con%20disabilit%C3%A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rta">
  <a:themeElements>
    <a:clrScheme name="Carta">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arta">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rta">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C84A-96FB-41EF-A959-99199893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16987</Words>
  <Characters>96826</Characters>
  <Application>Microsoft Office Word</Application>
  <DocSecurity>0</DocSecurity>
  <Lines>806</Lines>
  <Paragraphs>227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 De Robertis</dc:creator>
  <cp:lastModifiedBy>Alessia</cp:lastModifiedBy>
  <cp:revision>5</cp:revision>
  <cp:lastPrinted>2020-06-17T07:06:00Z</cp:lastPrinted>
  <dcterms:created xsi:type="dcterms:W3CDTF">2020-06-16T07:21:00Z</dcterms:created>
  <dcterms:modified xsi:type="dcterms:W3CDTF">2020-06-17T07:34:00Z</dcterms:modified>
</cp:coreProperties>
</file>